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0AB" w:rsidRPr="00F30E53" w:rsidRDefault="009630AB" w:rsidP="009630AB">
      <w:pPr>
        <w:overflowPunct w:val="0"/>
        <w:autoSpaceDE w:val="0"/>
        <w:autoSpaceDN w:val="0"/>
        <w:adjustRightInd w:val="0"/>
        <w:spacing w:after="0" w:line="240" w:lineRule="auto"/>
        <w:jc w:val="center"/>
        <w:textAlignment w:val="baseline"/>
        <w:rPr>
          <w:rFonts w:ascii="Times New Roman" w:hAnsi="Times New Roman" w:cs="Times New Roman"/>
        </w:rPr>
      </w:pPr>
      <w:bookmarkStart w:id="0" w:name="_GoBack"/>
      <w:bookmarkEnd w:id="0"/>
      <w:r>
        <w:rPr>
          <w:rFonts w:ascii="Segoe UI" w:hAnsi="Segoe UI" w:cs="Segoe UI"/>
          <w:color w:val="000000"/>
          <w:shd w:val="clear" w:color="auto" w:fill="E3FEE0"/>
        </w:rPr>
        <w:t>Научная секция «Актуальные проблемы психологии и психолого-педагогического образования» в рамках XXVII Международной научной конференции «Цивилизация знаний: российские реалии» 06 апреля 2026 года с 16.00-18.00, формат смешанный (очно +онлайн)</w:t>
      </w:r>
    </w:p>
    <w:p w:rsidR="009630AB" w:rsidRDefault="009630AB" w:rsidP="008945F7">
      <w:pPr>
        <w:spacing w:after="0" w:line="240" w:lineRule="auto"/>
        <w:jc w:val="center"/>
        <w:rPr>
          <w:rFonts w:ascii="Times New Roman" w:eastAsia="Calibri" w:hAnsi="Times New Roman" w:cs="Times New Roman"/>
          <w:b/>
        </w:rPr>
      </w:pPr>
    </w:p>
    <w:p w:rsidR="00F30E53" w:rsidRPr="00F30E53" w:rsidRDefault="00F30E53" w:rsidP="008945F7">
      <w:pPr>
        <w:spacing w:after="0" w:line="240" w:lineRule="auto"/>
        <w:jc w:val="center"/>
        <w:rPr>
          <w:rFonts w:ascii="Times New Roman" w:eastAsia="Calibri" w:hAnsi="Times New Roman" w:cs="Times New Roman"/>
          <w:b/>
        </w:rPr>
      </w:pPr>
      <w:r w:rsidRPr="00F30E53">
        <w:rPr>
          <w:rFonts w:ascii="Times New Roman" w:eastAsia="Calibri" w:hAnsi="Times New Roman" w:cs="Times New Roman"/>
          <w:b/>
        </w:rPr>
        <w:t>Требования к оформлению научных статей, направляемых для</w:t>
      </w:r>
    </w:p>
    <w:p w:rsidR="00F30E53" w:rsidRDefault="00F30E53" w:rsidP="008945F7">
      <w:pPr>
        <w:spacing w:after="0" w:line="240" w:lineRule="auto"/>
        <w:jc w:val="center"/>
        <w:rPr>
          <w:rFonts w:ascii="Times New Roman" w:eastAsia="Calibri" w:hAnsi="Times New Roman" w:cs="Times New Roman"/>
          <w:b/>
        </w:rPr>
      </w:pPr>
      <w:r w:rsidRPr="00F30E53">
        <w:rPr>
          <w:rFonts w:ascii="Times New Roman" w:eastAsia="Calibri" w:hAnsi="Times New Roman" w:cs="Times New Roman"/>
          <w:b/>
        </w:rPr>
        <w:t>публикации в сборник материалов научного мероприятия</w:t>
      </w:r>
      <w:r w:rsidR="009630AB">
        <w:rPr>
          <w:rFonts w:ascii="Times New Roman" w:eastAsia="Calibri" w:hAnsi="Times New Roman" w:cs="Times New Roman"/>
          <w:b/>
        </w:rPr>
        <w:t xml:space="preserve"> </w:t>
      </w:r>
      <w:r w:rsidR="009630AB" w:rsidRPr="009630AB">
        <w:rPr>
          <w:rFonts w:ascii="Times New Roman" w:hAnsi="Times New Roman" w:cs="Times New Roman"/>
          <w:b/>
        </w:rPr>
        <w:t>XXVII Международной научной конференции «Цивилизация знаний: российские реалии»</w:t>
      </w:r>
    </w:p>
    <w:p w:rsidR="008945F7" w:rsidRPr="00F30E53" w:rsidRDefault="008945F7" w:rsidP="008945F7">
      <w:pPr>
        <w:spacing w:after="0" w:line="240" w:lineRule="auto"/>
        <w:jc w:val="center"/>
        <w:rPr>
          <w:rFonts w:ascii="Times New Roman" w:eastAsia="Calibri" w:hAnsi="Times New Roman" w:cs="Times New Roman"/>
          <w:b/>
        </w:rPr>
      </w:pPr>
    </w:p>
    <w:p w:rsidR="00F30E53" w:rsidRPr="00FD2313" w:rsidRDefault="00F30E53" w:rsidP="00FD2313">
      <w:pPr>
        <w:pStyle w:val="a7"/>
        <w:numPr>
          <w:ilvl w:val="0"/>
          <w:numId w:val="2"/>
        </w:numPr>
        <w:spacing w:after="0" w:line="240" w:lineRule="auto"/>
        <w:jc w:val="both"/>
        <w:rPr>
          <w:rFonts w:ascii="Times New Roman" w:hAnsi="Times New Roman" w:cs="Times New Roman"/>
        </w:rPr>
      </w:pPr>
      <w:bookmarkStart w:id="1" w:name="_Toc181340225"/>
      <w:r w:rsidRPr="00FD2313">
        <w:rPr>
          <w:rFonts w:ascii="Times New Roman" w:hAnsi="Times New Roman" w:cs="Times New Roman"/>
        </w:rPr>
        <w:t>Статья представляется согласно следующей структуры:</w:t>
      </w:r>
      <w:bookmarkEnd w:id="1"/>
    </w:p>
    <w:p w:rsidR="00FD2313" w:rsidRPr="00FD2313" w:rsidRDefault="00FD2313" w:rsidP="00FD2313">
      <w:pPr>
        <w:pStyle w:val="a7"/>
        <w:spacing w:after="0" w:line="240" w:lineRule="auto"/>
        <w:ind w:left="1069"/>
        <w:jc w:val="both"/>
        <w:rPr>
          <w:rFonts w:ascii="Times New Roman" w:hAnsi="Times New Roman" w:cs="Times New Roman"/>
        </w:rPr>
      </w:pP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1.1. На русском и английском языках:</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а) Ф.И.О. автора (</w:t>
      </w:r>
      <w:proofErr w:type="spellStart"/>
      <w:r w:rsidRPr="00F30E53">
        <w:rPr>
          <w:rFonts w:ascii="Times New Roman" w:hAnsi="Times New Roman" w:cs="Times New Roman"/>
        </w:rPr>
        <w:t>ов</w:t>
      </w:r>
      <w:proofErr w:type="spellEnd"/>
      <w:r w:rsidRPr="00F30E53">
        <w:rPr>
          <w:rFonts w:ascii="Times New Roman" w:hAnsi="Times New Roman" w:cs="Times New Roman"/>
        </w:rPr>
        <w:t>);</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б) сведения об авторе (ах) (должность, место работы / учёбы, курс обучающегося, учёная степень и учёное звание (при наличии), адрес электронной почты); В случае некорректного указания сведений редакция оставляет за собой право отказать в принятии статьи к публикации;</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в) студенты, магистры и аспиранты обязательно указывают научного руководителя с представлением следующих сведений о нем: ФИО, учёная степень и учёное звание (при наличии), должность, место работы; </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г) название статьи;</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в) аннотация (до 100 слов);</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г) ключевые слова (5-7 слов и (или) словосочетаний);</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1.2. На русском языке: </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а) текст статьи;</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б) библиографический список (при отсутствии списка литературы при загрузке в eLibrary.ru и другие сервисы статья автоматически помечается как ненаучная и попадает в категорию «Неопределенно» (UNK)).</w:t>
      </w:r>
    </w:p>
    <w:p w:rsidR="00FD2313" w:rsidRDefault="00FD2313" w:rsidP="008945F7">
      <w:pPr>
        <w:spacing w:after="0" w:line="240" w:lineRule="auto"/>
        <w:ind w:firstLine="709"/>
        <w:jc w:val="both"/>
        <w:rPr>
          <w:rFonts w:ascii="Times New Roman" w:hAnsi="Times New Roman" w:cs="Times New Roman"/>
        </w:rPr>
      </w:pP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2. </w:t>
      </w:r>
      <w:bookmarkStart w:id="2" w:name="_Toc181340226"/>
      <w:r w:rsidRPr="00F30E53">
        <w:rPr>
          <w:rFonts w:ascii="Times New Roman" w:hAnsi="Times New Roman" w:cs="Times New Roman"/>
        </w:rPr>
        <w:t>Статья обязательном порядке проверяется на оригинальность</w:t>
      </w:r>
      <w:bookmarkEnd w:id="2"/>
      <w:r w:rsidRPr="00F30E53">
        <w:rPr>
          <w:rFonts w:ascii="Times New Roman" w:hAnsi="Times New Roman" w:cs="Times New Roman"/>
        </w:rPr>
        <w:t>:</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2.1. Статья, направляемая на публикацию, проверяется на оригинальность согласно Положению об использовании пакета «</w:t>
      </w:r>
      <w:proofErr w:type="spellStart"/>
      <w:r w:rsidRPr="00F30E53">
        <w:rPr>
          <w:rFonts w:ascii="Times New Roman" w:hAnsi="Times New Roman" w:cs="Times New Roman"/>
        </w:rPr>
        <w:t>Антиплагиат.ВУЗ</w:t>
      </w:r>
      <w:proofErr w:type="spellEnd"/>
      <w:r w:rsidRPr="00F30E53">
        <w:rPr>
          <w:rFonts w:ascii="Times New Roman" w:hAnsi="Times New Roman" w:cs="Times New Roman"/>
        </w:rPr>
        <w:t>», утвержденному приказом ректора.</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2.2. Оригинальность направляемой для публикации статьи по справке о результатах проверки пакета «</w:t>
      </w:r>
      <w:proofErr w:type="spellStart"/>
      <w:r w:rsidRPr="00F30E53">
        <w:rPr>
          <w:rFonts w:ascii="Times New Roman" w:hAnsi="Times New Roman" w:cs="Times New Roman"/>
        </w:rPr>
        <w:t>Антиплагиат.ВУЗ</w:t>
      </w:r>
      <w:proofErr w:type="spellEnd"/>
      <w:r w:rsidRPr="00F30E53">
        <w:rPr>
          <w:rFonts w:ascii="Times New Roman" w:hAnsi="Times New Roman" w:cs="Times New Roman"/>
        </w:rPr>
        <w:t xml:space="preserve">» должна быть не ниже 60%. Доля </w:t>
      </w:r>
      <w:proofErr w:type="spellStart"/>
      <w:r w:rsidRPr="00F30E53">
        <w:rPr>
          <w:rFonts w:ascii="Times New Roman" w:hAnsi="Times New Roman" w:cs="Times New Roman"/>
        </w:rPr>
        <w:t>самоцитирования</w:t>
      </w:r>
      <w:proofErr w:type="spellEnd"/>
      <w:r w:rsidRPr="00F30E53">
        <w:rPr>
          <w:rFonts w:ascii="Times New Roman" w:hAnsi="Times New Roman" w:cs="Times New Roman"/>
        </w:rPr>
        <w:t xml:space="preserve"> в одной статье не должна превышать 20%.</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2.3. Статья, направляемая для публикации, проверяется не более двух раз. В случае не соответствия п. 2.2. настоящих требования, статья не принимается к публикации.</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2.4. Статья, направляемая для публикации, не должна быть ранее опубликованной и принятой к публикации в других изданиях.</w:t>
      </w:r>
      <w:bookmarkStart w:id="3" w:name="_Toc181340227"/>
    </w:p>
    <w:p w:rsidR="00FD2313" w:rsidRDefault="00FD2313" w:rsidP="008945F7">
      <w:pPr>
        <w:spacing w:after="0" w:line="240" w:lineRule="auto"/>
        <w:ind w:firstLine="709"/>
        <w:jc w:val="both"/>
        <w:rPr>
          <w:rFonts w:ascii="Times New Roman" w:hAnsi="Times New Roman" w:cs="Times New Roman"/>
        </w:rPr>
      </w:pP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 Текст статьи должен соответствовать следующим требованиям:</w:t>
      </w:r>
      <w:bookmarkEnd w:id="3"/>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3.1. Объем публикации с учётом пробелов: </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минимальный — 8 тыс. знаков; </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максимальный — 60 тыс. знаков. </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3.2. Текст статьи должен быть набран шрифтом – </w:t>
      </w:r>
      <w:proofErr w:type="spellStart"/>
      <w:r w:rsidRPr="00F30E53">
        <w:rPr>
          <w:rFonts w:ascii="Times New Roman" w:hAnsi="Times New Roman" w:cs="Times New Roman"/>
        </w:rPr>
        <w:t>Times</w:t>
      </w:r>
      <w:proofErr w:type="spellEnd"/>
      <w:r w:rsidRPr="00F30E53">
        <w:rPr>
          <w:rFonts w:ascii="Times New Roman" w:hAnsi="Times New Roman" w:cs="Times New Roman"/>
        </w:rPr>
        <w:t xml:space="preserve"> </w:t>
      </w:r>
      <w:proofErr w:type="spellStart"/>
      <w:r w:rsidRPr="00F30E53">
        <w:rPr>
          <w:rFonts w:ascii="Times New Roman" w:hAnsi="Times New Roman" w:cs="Times New Roman"/>
        </w:rPr>
        <w:t>New</w:t>
      </w:r>
      <w:proofErr w:type="spellEnd"/>
      <w:r w:rsidRPr="00F30E53">
        <w:rPr>
          <w:rFonts w:ascii="Times New Roman" w:hAnsi="Times New Roman" w:cs="Times New Roman"/>
        </w:rPr>
        <w:t xml:space="preserve"> </w:t>
      </w:r>
      <w:proofErr w:type="spellStart"/>
      <w:r w:rsidRPr="00F30E53">
        <w:rPr>
          <w:rFonts w:ascii="Times New Roman" w:hAnsi="Times New Roman" w:cs="Times New Roman"/>
        </w:rPr>
        <w:t>Roman</w:t>
      </w:r>
      <w:proofErr w:type="spellEnd"/>
      <w:r w:rsidRPr="00F30E53">
        <w:rPr>
          <w:rFonts w:ascii="Times New Roman" w:hAnsi="Times New Roman" w:cs="Times New Roman"/>
        </w:rPr>
        <w:t>. Высота шрифта – 14 пунктов; межстрочный интервал – полуторный. Абзацный отступ – 1,25 см. Поля: левое – 3 см., правое – 1,5 см., верхнее и нижнее – 2 см.</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3.3. Аббревиатуры и сокращения должны быть расшифрованы при первом использовании. Названия законов указываются полностью — с номером и датой.</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3.4. При наборе должны различаться длинные тире (—) (</w:t>
      </w:r>
      <w:proofErr w:type="spellStart"/>
      <w:r w:rsidRPr="00F30E53">
        <w:rPr>
          <w:rFonts w:ascii="Times New Roman" w:hAnsi="Times New Roman" w:cs="Times New Roman"/>
        </w:rPr>
        <w:t>Alt</w:t>
      </w:r>
      <w:proofErr w:type="spellEnd"/>
      <w:r w:rsidRPr="00F30E53">
        <w:rPr>
          <w:rFonts w:ascii="Times New Roman" w:hAnsi="Times New Roman" w:cs="Times New Roman"/>
        </w:rPr>
        <w:t xml:space="preserve"> + 0151), короткие тире (–) (</w:t>
      </w:r>
      <w:proofErr w:type="spellStart"/>
      <w:r w:rsidRPr="00F30E53">
        <w:rPr>
          <w:rFonts w:ascii="Times New Roman" w:hAnsi="Times New Roman" w:cs="Times New Roman"/>
        </w:rPr>
        <w:t>Alt</w:t>
      </w:r>
      <w:proofErr w:type="spellEnd"/>
      <w:r w:rsidRPr="00F30E53">
        <w:rPr>
          <w:rFonts w:ascii="Times New Roman" w:hAnsi="Times New Roman" w:cs="Times New Roman"/>
        </w:rPr>
        <w:t xml:space="preserve"> + 0150), и дефисы (-). Между цифрами ставят короткое тире (35–40), между словами — длинное.</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3.5. В тексте статье могут использоваться кавычки – </w:t>
      </w:r>
      <w:proofErr w:type="gramStart"/>
      <w:r w:rsidRPr="00F30E53">
        <w:rPr>
          <w:rFonts w:ascii="Times New Roman" w:hAnsi="Times New Roman" w:cs="Times New Roman"/>
        </w:rPr>
        <w:t>« »</w:t>
      </w:r>
      <w:proofErr w:type="gramEnd"/>
      <w:r w:rsidRPr="00F30E53">
        <w:rPr>
          <w:rFonts w:ascii="Times New Roman" w:hAnsi="Times New Roman" w:cs="Times New Roman"/>
        </w:rPr>
        <w:t>.</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lastRenderedPageBreak/>
        <w:t>3.6. Текст статьи может выделен полужирным и курсивным шрифтом. Подчеркивание текста не допускается.</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3.7. Между инициалами и после них (перед фамилией) ставится неразрывный пробел (</w:t>
      </w:r>
      <w:r w:rsidRPr="00F30E53">
        <w:rPr>
          <w:rFonts w:ascii="Times New Roman" w:hAnsi="Times New Roman" w:cs="Times New Roman"/>
          <w:lang w:val="en-US"/>
        </w:rPr>
        <w:t>Ctrl</w:t>
      </w:r>
      <w:r w:rsidRPr="00F30E53">
        <w:rPr>
          <w:rFonts w:ascii="Times New Roman" w:hAnsi="Times New Roman" w:cs="Times New Roman"/>
        </w:rPr>
        <w:t>+</w:t>
      </w:r>
      <w:r w:rsidRPr="00F30E53">
        <w:rPr>
          <w:rFonts w:ascii="Times New Roman" w:hAnsi="Times New Roman" w:cs="Times New Roman"/>
          <w:lang w:val="en-US"/>
        </w:rPr>
        <w:t>Shift</w:t>
      </w:r>
      <w:r w:rsidRPr="00F30E53">
        <w:rPr>
          <w:rFonts w:ascii="Times New Roman" w:hAnsi="Times New Roman" w:cs="Times New Roman"/>
        </w:rPr>
        <w:t>+Пробел).</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3.8. Количественные числительные указываются без использования наращения (15 экземпляров, 20 домов, 40 опрошенных). Порядковые числительные указываются с наращением (21-й ряд; 17%-й раствор).</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3.9. Библиографический список располагаются после статьи в алфавитном порядке, нумеруется. Он должен включать использованные научные труды и публикации: минимально – 6 и максимально – 30 источников. Ссылка на источник в тексте статьи оформляется в квадратных скобках — [1, с. 45]. Номер ссылки соответствует номеру источника в библиографическом списке. Библиографическом список оформляется согласно ГОСТ Р 7.0.100–2018.</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3.10. Оформление рисунков, формул и таблиц осуществляется с соблюдением правил, содержащихся в ГОСТе Р 2.105-2019. Также оформление должно отвечать следующим требованиям:</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3.10.1 Рисунки, формулы и таблицы должны быть качественными, четкими и читаемыми, иметь возможность редактирования.</w:t>
      </w:r>
    </w:p>
    <w:p w:rsidR="00F30E53" w:rsidRPr="00F30E53" w:rsidRDefault="00F30E53" w:rsidP="008945F7">
      <w:pPr>
        <w:spacing w:after="0" w:line="240" w:lineRule="auto"/>
        <w:ind w:firstLine="709"/>
        <w:jc w:val="both"/>
        <w:rPr>
          <w:rFonts w:ascii="Times New Roman" w:hAnsi="Times New Roman" w:cs="Times New Roman"/>
          <w:strike/>
        </w:rPr>
      </w:pPr>
      <w:r w:rsidRPr="00F30E53">
        <w:rPr>
          <w:rFonts w:ascii="Times New Roman" w:hAnsi="Times New Roman" w:cs="Times New Roman"/>
        </w:rPr>
        <w:t>3.10.2. Таблицы и рисунки должны строиться на единых основаниях, быть единообразно оформлены в целях обеспечения возможности сравнения содержащихся в них данных.</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3.10.3. Рисунки, формулы и таблицы должны иметь названия, должны быть пронумерованы, нумерация ведется раздельно. Текст статьи должен содержать ссылки на все таблицы, рисунки и формулы. Единичные рисунки, таблицы или формулы в статье не нумеруются. Не допускается </w:t>
      </w:r>
      <w:proofErr w:type="spellStart"/>
      <w:r w:rsidRPr="00F30E53">
        <w:rPr>
          <w:rFonts w:ascii="Times New Roman" w:hAnsi="Times New Roman" w:cs="Times New Roman"/>
        </w:rPr>
        <w:t>автонумерация</w:t>
      </w:r>
      <w:proofErr w:type="spellEnd"/>
      <w:r w:rsidRPr="00F30E53">
        <w:rPr>
          <w:rFonts w:ascii="Times New Roman" w:hAnsi="Times New Roman" w:cs="Times New Roman"/>
        </w:rPr>
        <w:t xml:space="preserve"> формул, таблиц, рисунков. Названия и номер набирается вручную и не должны быть частью формул, таблиц, рисунков. Все таблицы, формулы и рисунки должны иметь ссылку на автора (если они заимствованы) или ссылку на источник их создания. </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3.10.4. Формулы, используемые в статье, должны быть набраны через функцию «Уравнение» в разделе Вставка. Размеры шрифтов должны соответствовать текстовой части.</w:t>
      </w:r>
    </w:p>
    <w:p w:rsidR="00F30E53" w:rsidRPr="00F30E53"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4. </w:t>
      </w:r>
      <w:bookmarkStart w:id="4" w:name="_Toc181340228"/>
      <w:r w:rsidRPr="00F30E53">
        <w:rPr>
          <w:rFonts w:ascii="Times New Roman" w:hAnsi="Times New Roman" w:cs="Times New Roman"/>
        </w:rPr>
        <w:t xml:space="preserve">Статьи для </w:t>
      </w:r>
      <w:bookmarkStart w:id="5" w:name="_Hlk180151157"/>
      <w:r w:rsidRPr="00F30E53">
        <w:rPr>
          <w:rFonts w:ascii="Times New Roman" w:hAnsi="Times New Roman" w:cs="Times New Roman"/>
        </w:rPr>
        <w:t>публикации</w:t>
      </w:r>
      <w:bookmarkEnd w:id="4"/>
      <w:r w:rsidRPr="00F30E53">
        <w:rPr>
          <w:rFonts w:ascii="Times New Roman" w:hAnsi="Times New Roman" w:cs="Times New Roman"/>
        </w:rPr>
        <w:t xml:space="preserve"> направляются:</w:t>
      </w:r>
    </w:p>
    <w:p w:rsidR="009630AB" w:rsidRDefault="00F30E53" w:rsidP="008945F7">
      <w:pPr>
        <w:spacing w:after="0" w:line="240" w:lineRule="auto"/>
        <w:ind w:firstLine="709"/>
        <w:jc w:val="both"/>
        <w:rPr>
          <w:rFonts w:ascii="Times New Roman" w:hAnsi="Times New Roman" w:cs="Times New Roman"/>
        </w:rPr>
      </w:pPr>
      <w:r w:rsidRPr="00F30E53">
        <w:rPr>
          <w:rFonts w:ascii="Times New Roman" w:hAnsi="Times New Roman" w:cs="Times New Roman"/>
        </w:rPr>
        <w:t xml:space="preserve">4. </w:t>
      </w:r>
      <w:bookmarkEnd w:id="5"/>
      <w:r w:rsidRPr="00F30E53">
        <w:rPr>
          <w:rFonts w:ascii="Times New Roman" w:hAnsi="Times New Roman" w:cs="Times New Roman"/>
        </w:rPr>
        <w:t>Через электронную форму</w:t>
      </w:r>
      <w:r w:rsidR="009630AB">
        <w:rPr>
          <w:rFonts w:ascii="Times New Roman" w:hAnsi="Times New Roman" w:cs="Times New Roman"/>
        </w:rPr>
        <w:t xml:space="preserve"> в виде файла со статьей, оформленной согласно требованиям</w:t>
      </w:r>
      <w:r w:rsidRPr="00F30E53">
        <w:rPr>
          <w:rFonts w:ascii="Times New Roman" w:hAnsi="Times New Roman" w:cs="Times New Roman"/>
        </w:rPr>
        <w:t>:</w:t>
      </w:r>
    </w:p>
    <w:p w:rsidR="00F30E53" w:rsidRPr="00F30E53" w:rsidRDefault="00F30E53" w:rsidP="008945F7">
      <w:pPr>
        <w:spacing w:after="0" w:line="240" w:lineRule="auto"/>
        <w:ind w:firstLine="709"/>
        <w:jc w:val="both"/>
        <w:rPr>
          <w:rFonts w:ascii="Times New Roman" w:hAnsi="Times New Roman" w:cs="Times New Roman"/>
        </w:rPr>
      </w:pPr>
      <w:r w:rsidRPr="009630AB">
        <w:rPr>
          <w:rFonts w:ascii="Times New Roman" w:hAnsi="Times New Roman" w:cs="Times New Roman"/>
        </w:rPr>
        <w:t>Э</w:t>
      </w:r>
      <w:r w:rsidRPr="00F30E53">
        <w:rPr>
          <w:rFonts w:ascii="Times New Roman" w:hAnsi="Times New Roman" w:cs="Times New Roman"/>
        </w:rPr>
        <w:t xml:space="preserve">лектронная форма заполняется самостоятельно. </w:t>
      </w:r>
      <w:r w:rsidR="001F415F">
        <w:rPr>
          <w:rFonts w:ascii="Times New Roman" w:hAnsi="Times New Roman" w:cs="Times New Roman"/>
        </w:rPr>
        <w:t>В названии п</w:t>
      </w:r>
      <w:r w:rsidR="009630AB">
        <w:rPr>
          <w:rFonts w:ascii="Times New Roman" w:hAnsi="Times New Roman" w:cs="Times New Roman"/>
        </w:rPr>
        <w:t>рикрепляем</w:t>
      </w:r>
      <w:r w:rsidR="001F415F">
        <w:rPr>
          <w:rFonts w:ascii="Times New Roman" w:hAnsi="Times New Roman" w:cs="Times New Roman"/>
        </w:rPr>
        <w:t>ого</w:t>
      </w:r>
      <w:r w:rsidR="009630AB">
        <w:rPr>
          <w:rFonts w:ascii="Times New Roman" w:hAnsi="Times New Roman" w:cs="Times New Roman"/>
        </w:rPr>
        <w:t xml:space="preserve"> файл</w:t>
      </w:r>
      <w:r w:rsidR="001F415F">
        <w:rPr>
          <w:rFonts w:ascii="Times New Roman" w:hAnsi="Times New Roman" w:cs="Times New Roman"/>
        </w:rPr>
        <w:t xml:space="preserve">а </w:t>
      </w:r>
      <w:r w:rsidR="009630AB">
        <w:rPr>
          <w:rFonts w:ascii="Times New Roman" w:hAnsi="Times New Roman" w:cs="Times New Roman"/>
        </w:rPr>
        <w:t xml:space="preserve">со статьей </w:t>
      </w:r>
      <w:r w:rsidR="001F415F">
        <w:rPr>
          <w:rFonts w:ascii="Times New Roman" w:hAnsi="Times New Roman" w:cs="Times New Roman"/>
        </w:rPr>
        <w:t>указывается Фамилия</w:t>
      </w:r>
      <w:r w:rsidR="004E0B07">
        <w:rPr>
          <w:rFonts w:ascii="Times New Roman" w:hAnsi="Times New Roman" w:cs="Times New Roman"/>
        </w:rPr>
        <w:t xml:space="preserve"> и инициалы </w:t>
      </w:r>
      <w:r w:rsidR="001F415F">
        <w:rPr>
          <w:rFonts w:ascii="Times New Roman" w:hAnsi="Times New Roman" w:cs="Times New Roman"/>
        </w:rPr>
        <w:t>автора (</w:t>
      </w:r>
      <w:proofErr w:type="spellStart"/>
      <w:r w:rsidR="001F415F">
        <w:rPr>
          <w:rFonts w:ascii="Times New Roman" w:hAnsi="Times New Roman" w:cs="Times New Roman"/>
        </w:rPr>
        <w:t>ов</w:t>
      </w:r>
      <w:proofErr w:type="spellEnd"/>
      <w:r w:rsidR="001F415F">
        <w:rPr>
          <w:rFonts w:ascii="Times New Roman" w:hAnsi="Times New Roman" w:cs="Times New Roman"/>
        </w:rPr>
        <w:t>)</w:t>
      </w:r>
      <w:r w:rsidR="004E0B07">
        <w:rPr>
          <w:rFonts w:ascii="Times New Roman" w:hAnsi="Times New Roman" w:cs="Times New Roman"/>
        </w:rPr>
        <w:t xml:space="preserve">: Иванов И.И. Статья.   </w:t>
      </w:r>
    </w:p>
    <w:p w:rsidR="00F30E53" w:rsidRPr="004E0B07" w:rsidRDefault="004E0B07" w:rsidP="008945F7">
      <w:pPr>
        <w:spacing w:after="0" w:line="240" w:lineRule="auto"/>
        <w:ind w:firstLine="709"/>
        <w:jc w:val="both"/>
        <w:rPr>
          <w:rFonts w:ascii="Times New Roman" w:hAnsi="Times New Roman" w:cs="Times New Roman"/>
        </w:rPr>
      </w:pPr>
      <w:r>
        <w:rPr>
          <w:rFonts w:ascii="Times New Roman" w:hAnsi="Times New Roman" w:cs="Times New Roman"/>
        </w:rPr>
        <w:t xml:space="preserve"> После текста статьи размещается </w:t>
      </w:r>
      <w:r w:rsidRPr="00F30E53">
        <w:rPr>
          <w:rFonts w:ascii="Times New Roman" w:eastAsiaTheme="majorEastAsia" w:hAnsi="Times New Roman" w:cs="Times New Roman"/>
          <w:b/>
          <w:bCs/>
        </w:rPr>
        <w:t>Сопроводительная таблица</w:t>
      </w:r>
      <w:r>
        <w:rPr>
          <w:rFonts w:ascii="Times New Roman" w:eastAsiaTheme="majorEastAsia" w:hAnsi="Times New Roman" w:cs="Times New Roman"/>
          <w:b/>
          <w:bCs/>
        </w:rPr>
        <w:t xml:space="preserve"> </w:t>
      </w:r>
      <w:r w:rsidRPr="004E0B07">
        <w:rPr>
          <w:rFonts w:ascii="Times New Roman" w:eastAsiaTheme="majorEastAsia" w:hAnsi="Times New Roman" w:cs="Times New Roman"/>
          <w:bCs/>
        </w:rPr>
        <w:t>с информацией об авторах статьи, научных руководителях, статье (см. далее)</w:t>
      </w:r>
    </w:p>
    <w:p w:rsidR="00F30E53" w:rsidRPr="00F30E53" w:rsidRDefault="00F30E53" w:rsidP="008945F7">
      <w:pPr>
        <w:spacing w:after="0" w:line="240" w:lineRule="auto"/>
        <w:ind w:firstLine="709"/>
        <w:jc w:val="both"/>
        <w:rPr>
          <w:rFonts w:ascii="Times New Roman" w:hAnsi="Times New Roman" w:cs="Times New Roman"/>
        </w:rPr>
      </w:pPr>
    </w:p>
    <w:p w:rsidR="00F30E53" w:rsidRPr="00F30E53" w:rsidRDefault="00F30E53" w:rsidP="008945F7">
      <w:pPr>
        <w:spacing w:after="0" w:line="240" w:lineRule="auto"/>
        <w:ind w:firstLine="709"/>
        <w:jc w:val="right"/>
        <w:rPr>
          <w:rFonts w:ascii="Times New Roman" w:hAnsi="Times New Roman" w:cs="Times New Roman"/>
          <w:b/>
          <w:bCs/>
        </w:rPr>
      </w:pPr>
      <w:r w:rsidRPr="00F30E53">
        <w:rPr>
          <w:rFonts w:ascii="Times New Roman" w:hAnsi="Times New Roman" w:cs="Times New Roman"/>
        </w:rPr>
        <w:br w:type="page"/>
      </w:r>
      <w:bookmarkStart w:id="6" w:name="_Toc181340230"/>
      <w:r w:rsidRPr="00F30E53">
        <w:rPr>
          <w:rFonts w:ascii="Times New Roman" w:hAnsi="Times New Roman" w:cs="Times New Roman"/>
          <w:b/>
          <w:bCs/>
        </w:rPr>
        <w:lastRenderedPageBreak/>
        <w:t xml:space="preserve"> Пример оформления статьи</w:t>
      </w:r>
      <w:bookmarkEnd w:id="6"/>
    </w:p>
    <w:p w:rsidR="004E0B07" w:rsidRPr="004E0B07" w:rsidRDefault="004E0B07" w:rsidP="004E0B07">
      <w:pPr>
        <w:spacing w:after="0" w:line="360" w:lineRule="auto"/>
        <w:rPr>
          <w:rFonts w:ascii="Times New Roman" w:hAnsi="Times New Roman" w:cs="Times New Roman"/>
          <w:b/>
          <w:bCs/>
          <w:sz w:val="28"/>
          <w:szCs w:val="28"/>
        </w:rPr>
      </w:pPr>
      <w:bookmarkStart w:id="7" w:name="_Toc181340231"/>
      <w:r w:rsidRPr="004E0B07">
        <w:rPr>
          <w:rFonts w:ascii="Times New Roman" w:hAnsi="Times New Roman" w:cs="Times New Roman"/>
          <w:noProof/>
          <w:sz w:val="28"/>
          <w:szCs w:val="28"/>
        </w:rPr>
        <w:t xml:space="preserve">УДК </w:t>
      </w:r>
      <w:r>
        <w:rPr>
          <w:rFonts w:ascii="Times New Roman" w:hAnsi="Times New Roman" w:cs="Times New Roman"/>
          <w:noProof/>
          <w:sz w:val="28"/>
          <w:szCs w:val="28"/>
        </w:rPr>
        <w:t>159.9</w:t>
      </w:r>
    </w:p>
    <w:p w:rsidR="004E0B07" w:rsidRPr="004E0B07" w:rsidRDefault="004E0B07" w:rsidP="004E0B07">
      <w:pPr>
        <w:spacing w:after="0" w:line="360" w:lineRule="auto"/>
        <w:jc w:val="right"/>
        <w:rPr>
          <w:rFonts w:ascii="Times New Roman" w:hAnsi="Times New Roman" w:cs="Times New Roman"/>
          <w:sz w:val="28"/>
          <w:szCs w:val="28"/>
        </w:rPr>
      </w:pPr>
      <w:r w:rsidRPr="004E0B07">
        <w:rPr>
          <w:rFonts w:ascii="Times New Roman" w:hAnsi="Times New Roman" w:cs="Times New Roman"/>
          <w:sz w:val="28"/>
          <w:szCs w:val="28"/>
        </w:rPr>
        <w:t>Сидельникова Наталья Юрьевна</w:t>
      </w:r>
    </w:p>
    <w:p w:rsidR="004E0B07" w:rsidRPr="004E0B07" w:rsidRDefault="004E0B07" w:rsidP="004E0B07">
      <w:pPr>
        <w:spacing w:after="0" w:line="360" w:lineRule="auto"/>
        <w:jc w:val="right"/>
        <w:rPr>
          <w:rFonts w:ascii="Times New Roman" w:hAnsi="Times New Roman" w:cs="Times New Roman"/>
          <w:sz w:val="28"/>
          <w:szCs w:val="28"/>
        </w:rPr>
      </w:pPr>
      <w:r w:rsidRPr="004E0B07">
        <w:rPr>
          <w:rFonts w:ascii="Times New Roman" w:hAnsi="Times New Roman" w:cs="Times New Roman"/>
          <w:sz w:val="28"/>
          <w:szCs w:val="28"/>
        </w:rPr>
        <w:t xml:space="preserve">магистрант по направлению «Психология» </w:t>
      </w:r>
    </w:p>
    <w:p w:rsidR="004E0B07" w:rsidRPr="004E0B07" w:rsidRDefault="004E0B07" w:rsidP="004E0B07">
      <w:pPr>
        <w:spacing w:after="0" w:line="360" w:lineRule="auto"/>
        <w:jc w:val="right"/>
        <w:rPr>
          <w:rFonts w:ascii="Times New Roman" w:hAnsi="Times New Roman" w:cs="Times New Roman"/>
          <w:sz w:val="28"/>
          <w:szCs w:val="28"/>
        </w:rPr>
      </w:pPr>
      <w:r w:rsidRPr="004E0B07">
        <w:rPr>
          <w:rFonts w:ascii="Times New Roman" w:hAnsi="Times New Roman" w:cs="Times New Roman"/>
          <w:sz w:val="28"/>
          <w:szCs w:val="28"/>
        </w:rPr>
        <w:t xml:space="preserve"> Российский новый университет</w:t>
      </w:r>
    </w:p>
    <w:p w:rsidR="004E0B07" w:rsidRPr="004E0B07" w:rsidRDefault="004E0B07" w:rsidP="004E0B07">
      <w:pPr>
        <w:spacing w:after="0" w:line="360" w:lineRule="auto"/>
        <w:jc w:val="right"/>
        <w:rPr>
          <w:rFonts w:ascii="Times New Roman" w:hAnsi="Times New Roman" w:cs="Times New Roman"/>
          <w:sz w:val="28"/>
          <w:szCs w:val="28"/>
        </w:rPr>
      </w:pPr>
      <w:r w:rsidRPr="004E0B07">
        <w:rPr>
          <w:rFonts w:ascii="Times New Roman" w:hAnsi="Times New Roman" w:cs="Times New Roman"/>
          <w:sz w:val="28"/>
          <w:szCs w:val="28"/>
        </w:rPr>
        <w:t>E-</w:t>
      </w:r>
      <w:proofErr w:type="spellStart"/>
      <w:r w:rsidRPr="004E0B07">
        <w:rPr>
          <w:rFonts w:ascii="Times New Roman" w:hAnsi="Times New Roman" w:cs="Times New Roman"/>
          <w:sz w:val="28"/>
          <w:szCs w:val="28"/>
        </w:rPr>
        <w:t>mail</w:t>
      </w:r>
      <w:proofErr w:type="spellEnd"/>
      <w:r w:rsidRPr="004E0B07">
        <w:rPr>
          <w:rFonts w:ascii="Times New Roman" w:hAnsi="Times New Roman" w:cs="Times New Roman"/>
          <w:sz w:val="28"/>
          <w:szCs w:val="28"/>
        </w:rPr>
        <w:t xml:space="preserve">: </w:t>
      </w:r>
      <w:proofErr w:type="spellStart"/>
      <w:r w:rsidRPr="004E0B07">
        <w:rPr>
          <w:rFonts w:ascii="Times New Roman" w:hAnsi="Times New Roman" w:cs="Times New Roman"/>
          <w:sz w:val="28"/>
          <w:szCs w:val="28"/>
          <w:lang w:val="en-US"/>
        </w:rPr>
        <w:t>sidelnikova</w:t>
      </w:r>
      <w:proofErr w:type="spellEnd"/>
      <w:r w:rsidRPr="004E0B07">
        <w:rPr>
          <w:rFonts w:ascii="Times New Roman" w:hAnsi="Times New Roman" w:cs="Times New Roman"/>
          <w:sz w:val="28"/>
          <w:szCs w:val="28"/>
        </w:rPr>
        <w:t>.</w:t>
      </w:r>
      <w:r w:rsidRPr="004E0B07">
        <w:rPr>
          <w:rFonts w:ascii="Times New Roman" w:hAnsi="Times New Roman" w:cs="Times New Roman"/>
          <w:sz w:val="28"/>
          <w:szCs w:val="28"/>
          <w:lang w:val="en-US"/>
        </w:rPr>
        <w:t>nu</w:t>
      </w:r>
      <w:r w:rsidRPr="004E0B07">
        <w:rPr>
          <w:rFonts w:ascii="Times New Roman" w:hAnsi="Times New Roman" w:cs="Times New Roman"/>
          <w:sz w:val="28"/>
          <w:szCs w:val="28"/>
        </w:rPr>
        <w:t>@</w:t>
      </w:r>
      <w:proofErr w:type="spellStart"/>
      <w:r w:rsidRPr="004E0B07">
        <w:rPr>
          <w:rFonts w:ascii="Times New Roman" w:hAnsi="Times New Roman" w:cs="Times New Roman"/>
          <w:sz w:val="28"/>
          <w:szCs w:val="28"/>
          <w:lang w:val="en-US"/>
        </w:rPr>
        <w:t>phystech</w:t>
      </w:r>
      <w:proofErr w:type="spellEnd"/>
      <w:r w:rsidRPr="004E0B07">
        <w:rPr>
          <w:rFonts w:ascii="Times New Roman" w:hAnsi="Times New Roman" w:cs="Times New Roman"/>
          <w:sz w:val="28"/>
          <w:szCs w:val="28"/>
        </w:rPr>
        <w:t>.</w:t>
      </w:r>
      <w:proofErr w:type="spellStart"/>
      <w:r w:rsidRPr="004E0B07">
        <w:rPr>
          <w:rFonts w:ascii="Times New Roman" w:hAnsi="Times New Roman" w:cs="Times New Roman"/>
          <w:sz w:val="28"/>
          <w:szCs w:val="28"/>
          <w:lang w:val="en-US"/>
        </w:rPr>
        <w:t>edu</w:t>
      </w:r>
      <w:proofErr w:type="spellEnd"/>
    </w:p>
    <w:p w:rsidR="004E0B07" w:rsidRPr="004E0B07" w:rsidRDefault="004E0B07" w:rsidP="004E0B07">
      <w:pPr>
        <w:spacing w:after="0" w:line="360" w:lineRule="auto"/>
        <w:jc w:val="right"/>
        <w:rPr>
          <w:rFonts w:ascii="Times New Roman" w:hAnsi="Times New Roman" w:cs="Times New Roman"/>
          <w:bCs/>
          <w:sz w:val="28"/>
          <w:szCs w:val="28"/>
        </w:rPr>
      </w:pPr>
    </w:p>
    <w:p w:rsidR="004E0B07" w:rsidRPr="004E0B07" w:rsidRDefault="004E0B07" w:rsidP="004E0B07">
      <w:pPr>
        <w:spacing w:after="0" w:line="360" w:lineRule="auto"/>
        <w:jc w:val="right"/>
        <w:rPr>
          <w:rFonts w:ascii="Times New Roman" w:hAnsi="Times New Roman" w:cs="Times New Roman"/>
          <w:bCs/>
          <w:sz w:val="28"/>
          <w:szCs w:val="28"/>
        </w:rPr>
      </w:pPr>
      <w:r w:rsidRPr="004E0B07">
        <w:rPr>
          <w:rFonts w:ascii="Times New Roman" w:hAnsi="Times New Roman" w:cs="Times New Roman"/>
          <w:sz w:val="28"/>
          <w:szCs w:val="28"/>
        </w:rPr>
        <w:t>Научный руководитель:</w:t>
      </w:r>
    </w:p>
    <w:p w:rsidR="004E0B07" w:rsidRPr="004E0B07" w:rsidRDefault="004E0B07" w:rsidP="004E0B07">
      <w:pPr>
        <w:spacing w:after="0" w:line="360" w:lineRule="auto"/>
        <w:jc w:val="right"/>
        <w:rPr>
          <w:rFonts w:ascii="Times New Roman" w:hAnsi="Times New Roman" w:cs="Times New Roman"/>
          <w:bCs/>
          <w:sz w:val="28"/>
          <w:szCs w:val="28"/>
        </w:rPr>
      </w:pPr>
      <w:r w:rsidRPr="004E0B07">
        <w:rPr>
          <w:rFonts w:ascii="Times New Roman" w:hAnsi="Times New Roman" w:cs="Times New Roman"/>
          <w:bCs/>
          <w:sz w:val="28"/>
          <w:szCs w:val="28"/>
        </w:rPr>
        <w:t xml:space="preserve">Трофимова Евгения Михайловна </w:t>
      </w:r>
    </w:p>
    <w:p w:rsidR="004E0B07" w:rsidRPr="004E0B07" w:rsidRDefault="004E0B07" w:rsidP="004E0B07">
      <w:pPr>
        <w:spacing w:after="0" w:line="360" w:lineRule="auto"/>
        <w:jc w:val="right"/>
        <w:rPr>
          <w:rFonts w:ascii="Times New Roman" w:hAnsi="Times New Roman" w:cs="Times New Roman"/>
          <w:sz w:val="28"/>
          <w:szCs w:val="28"/>
        </w:rPr>
      </w:pPr>
      <w:bookmarkStart w:id="8" w:name="_Hlk220003173"/>
      <w:r w:rsidRPr="004E0B07">
        <w:rPr>
          <w:rFonts w:ascii="Times New Roman" w:hAnsi="Times New Roman" w:cs="Times New Roman"/>
          <w:sz w:val="28"/>
          <w:szCs w:val="28"/>
        </w:rPr>
        <w:t xml:space="preserve">доцент кафедры общей психологии и психологии труда, </w:t>
      </w:r>
    </w:p>
    <w:p w:rsidR="004E0B07" w:rsidRPr="004E0B07" w:rsidRDefault="004E0B07" w:rsidP="004E0B07">
      <w:pPr>
        <w:spacing w:after="0" w:line="360" w:lineRule="auto"/>
        <w:jc w:val="right"/>
        <w:rPr>
          <w:rFonts w:ascii="Times New Roman" w:hAnsi="Times New Roman" w:cs="Times New Roman"/>
          <w:sz w:val="28"/>
          <w:szCs w:val="28"/>
        </w:rPr>
      </w:pPr>
      <w:r w:rsidRPr="004E0B07">
        <w:rPr>
          <w:rFonts w:ascii="Times New Roman" w:hAnsi="Times New Roman" w:cs="Times New Roman"/>
          <w:sz w:val="28"/>
          <w:szCs w:val="28"/>
        </w:rPr>
        <w:t>кандидат психологических наук, доцент</w:t>
      </w:r>
    </w:p>
    <w:p w:rsidR="004E0B07" w:rsidRPr="004E0B07" w:rsidRDefault="004E0B07" w:rsidP="004E0B07">
      <w:pPr>
        <w:spacing w:after="0" w:line="360" w:lineRule="auto"/>
        <w:jc w:val="right"/>
        <w:rPr>
          <w:rFonts w:ascii="Times New Roman" w:hAnsi="Times New Roman" w:cs="Times New Roman"/>
          <w:sz w:val="28"/>
          <w:szCs w:val="28"/>
        </w:rPr>
      </w:pPr>
      <w:r w:rsidRPr="004E0B07">
        <w:rPr>
          <w:rFonts w:ascii="Times New Roman" w:hAnsi="Times New Roman" w:cs="Times New Roman"/>
          <w:sz w:val="28"/>
          <w:szCs w:val="28"/>
        </w:rPr>
        <w:t>Российский новый университет</w:t>
      </w:r>
      <w:bookmarkEnd w:id="8"/>
    </w:p>
    <w:p w:rsidR="004E0B07" w:rsidRPr="004E0B07" w:rsidRDefault="004E0B07" w:rsidP="004E0B07">
      <w:pPr>
        <w:spacing w:after="0" w:line="360" w:lineRule="auto"/>
        <w:jc w:val="right"/>
        <w:rPr>
          <w:rFonts w:ascii="Times New Roman" w:hAnsi="Times New Roman" w:cs="Times New Roman"/>
          <w:sz w:val="28"/>
          <w:szCs w:val="28"/>
        </w:rPr>
      </w:pPr>
    </w:p>
    <w:p w:rsidR="004E0B07" w:rsidRPr="004E0B07" w:rsidRDefault="004E0B07" w:rsidP="004E0B07">
      <w:pPr>
        <w:spacing w:after="0" w:line="360" w:lineRule="auto"/>
        <w:jc w:val="center"/>
        <w:rPr>
          <w:rFonts w:ascii="Times New Roman" w:hAnsi="Times New Roman" w:cs="Times New Roman"/>
          <w:b/>
          <w:sz w:val="28"/>
          <w:szCs w:val="28"/>
        </w:rPr>
      </w:pPr>
      <w:r w:rsidRPr="004E0B07">
        <w:rPr>
          <w:rFonts w:ascii="Times New Roman" w:hAnsi="Times New Roman" w:cs="Times New Roman"/>
          <w:b/>
          <w:sz w:val="28"/>
          <w:szCs w:val="28"/>
        </w:rPr>
        <w:t>Коучинг личной эффективности как инструмент балансировки академической и социокультурной адаптации иностранных студентов</w:t>
      </w:r>
    </w:p>
    <w:p w:rsidR="004E0B07" w:rsidRPr="004E0B07" w:rsidRDefault="004E0B07" w:rsidP="004E0B07">
      <w:pPr>
        <w:spacing w:after="0" w:line="360" w:lineRule="auto"/>
        <w:jc w:val="right"/>
        <w:rPr>
          <w:rFonts w:ascii="Times New Roman" w:hAnsi="Times New Roman" w:cs="Times New Roman"/>
          <w:bCs/>
          <w:sz w:val="28"/>
          <w:szCs w:val="28"/>
        </w:rPr>
      </w:pPr>
    </w:p>
    <w:p w:rsidR="004E0B07" w:rsidRPr="004E0B07" w:rsidRDefault="004E0B07" w:rsidP="004E0B07">
      <w:pPr>
        <w:spacing w:after="0" w:line="360" w:lineRule="auto"/>
        <w:jc w:val="right"/>
        <w:rPr>
          <w:rFonts w:ascii="Times New Roman" w:eastAsia="SimSun" w:hAnsi="Times New Roman" w:cs="Times New Roman"/>
          <w:sz w:val="28"/>
          <w:szCs w:val="28"/>
          <w:lang w:val="en-US" w:eastAsia="zh-CN"/>
        </w:rPr>
      </w:pPr>
      <w:bookmarkStart w:id="9" w:name="_Hlk220260050"/>
      <w:proofErr w:type="spellStart"/>
      <w:r w:rsidRPr="004E0B07">
        <w:rPr>
          <w:rFonts w:ascii="Times New Roman" w:eastAsia="SimSun" w:hAnsi="Times New Roman" w:cs="Times New Roman"/>
          <w:sz w:val="28"/>
          <w:szCs w:val="28"/>
          <w:lang w:val="en-US" w:eastAsia="zh-CN"/>
        </w:rPr>
        <w:t>Sidelnikova</w:t>
      </w:r>
      <w:proofErr w:type="spellEnd"/>
      <w:r w:rsidRPr="004E0B07">
        <w:rPr>
          <w:rFonts w:ascii="Times New Roman" w:eastAsia="SimSun" w:hAnsi="Times New Roman" w:cs="Times New Roman"/>
          <w:sz w:val="28"/>
          <w:szCs w:val="28"/>
          <w:lang w:val="en-US" w:eastAsia="zh-CN"/>
        </w:rPr>
        <w:t xml:space="preserve"> Natalia </w:t>
      </w:r>
      <w:proofErr w:type="spellStart"/>
      <w:r w:rsidRPr="004E0B07">
        <w:rPr>
          <w:rFonts w:ascii="Times New Roman" w:eastAsia="SimSun" w:hAnsi="Times New Roman" w:cs="Times New Roman"/>
          <w:sz w:val="28"/>
          <w:szCs w:val="28"/>
          <w:lang w:val="en-US" w:eastAsia="zh-CN"/>
        </w:rPr>
        <w:t>Yuryevna</w:t>
      </w:r>
      <w:proofErr w:type="spellEnd"/>
      <w:r w:rsidRPr="004E0B07">
        <w:rPr>
          <w:rFonts w:ascii="Times New Roman" w:eastAsia="SimSun" w:hAnsi="Times New Roman" w:cs="Times New Roman"/>
          <w:sz w:val="28"/>
          <w:szCs w:val="28"/>
          <w:lang w:val="en-US" w:eastAsia="zh-CN"/>
        </w:rPr>
        <w:t xml:space="preserve"> </w:t>
      </w:r>
    </w:p>
    <w:p w:rsidR="004E0B07" w:rsidRPr="004E0B07" w:rsidRDefault="004E0B07" w:rsidP="004E0B07">
      <w:pPr>
        <w:pStyle w:val="aa"/>
        <w:spacing w:beforeAutospacing="0" w:afterAutospacing="0" w:line="360" w:lineRule="auto"/>
        <w:jc w:val="right"/>
        <w:rPr>
          <w:sz w:val="28"/>
          <w:szCs w:val="28"/>
        </w:rPr>
      </w:pPr>
      <w:bookmarkStart w:id="10" w:name="_Hlk220152812"/>
      <w:r w:rsidRPr="004E0B07">
        <w:rPr>
          <w:sz w:val="28"/>
          <w:szCs w:val="28"/>
        </w:rPr>
        <w:t>master's student of Psychology</w:t>
      </w:r>
    </w:p>
    <w:p w:rsidR="004E0B07" w:rsidRPr="004E0B07" w:rsidRDefault="004E0B07" w:rsidP="004E0B07">
      <w:pPr>
        <w:pStyle w:val="aa"/>
        <w:spacing w:beforeAutospacing="0" w:afterAutospacing="0" w:line="360" w:lineRule="auto"/>
        <w:jc w:val="right"/>
        <w:rPr>
          <w:sz w:val="28"/>
          <w:szCs w:val="28"/>
        </w:rPr>
      </w:pPr>
      <w:r w:rsidRPr="004E0B07">
        <w:rPr>
          <w:sz w:val="28"/>
          <w:szCs w:val="28"/>
        </w:rPr>
        <w:t>Russian New University</w:t>
      </w:r>
      <w:bookmarkEnd w:id="10"/>
    </w:p>
    <w:p w:rsidR="004E0B07" w:rsidRPr="004E0B07" w:rsidRDefault="004E0B07" w:rsidP="004E0B07">
      <w:pPr>
        <w:pStyle w:val="aa"/>
        <w:spacing w:beforeAutospacing="0" w:afterAutospacing="0" w:line="360" w:lineRule="auto"/>
        <w:jc w:val="right"/>
        <w:rPr>
          <w:rStyle w:val="ab"/>
          <w:b w:val="0"/>
          <w:bCs w:val="0"/>
          <w:iCs/>
          <w:sz w:val="28"/>
          <w:szCs w:val="28"/>
        </w:rPr>
      </w:pPr>
    </w:p>
    <w:p w:rsidR="004E0B07" w:rsidRPr="004E0B07" w:rsidRDefault="004E0B07" w:rsidP="004E0B07">
      <w:pPr>
        <w:pStyle w:val="aa"/>
        <w:spacing w:beforeAutospacing="0" w:afterAutospacing="0" w:line="360" w:lineRule="auto"/>
        <w:jc w:val="right"/>
        <w:rPr>
          <w:sz w:val="28"/>
          <w:szCs w:val="28"/>
        </w:rPr>
      </w:pPr>
      <w:bookmarkStart w:id="11" w:name="_Hlk220004322"/>
      <w:r w:rsidRPr="004E0B07">
        <w:rPr>
          <w:sz w:val="28"/>
          <w:szCs w:val="28"/>
        </w:rPr>
        <w:t>Scientific Supervisor:</w:t>
      </w:r>
      <w:bookmarkEnd w:id="11"/>
    </w:p>
    <w:p w:rsidR="004E0B07" w:rsidRPr="004E0B07" w:rsidRDefault="004E0B07" w:rsidP="004E0B07">
      <w:pPr>
        <w:pStyle w:val="aa"/>
        <w:spacing w:beforeAutospacing="0" w:afterAutospacing="0" w:line="360" w:lineRule="auto"/>
        <w:jc w:val="right"/>
        <w:rPr>
          <w:sz w:val="28"/>
          <w:szCs w:val="28"/>
        </w:rPr>
      </w:pPr>
      <w:proofErr w:type="spellStart"/>
      <w:r w:rsidRPr="004E0B07">
        <w:rPr>
          <w:sz w:val="28"/>
          <w:szCs w:val="28"/>
        </w:rPr>
        <w:t>Trofimova</w:t>
      </w:r>
      <w:proofErr w:type="spellEnd"/>
      <w:r w:rsidRPr="004E0B07">
        <w:rPr>
          <w:sz w:val="28"/>
          <w:szCs w:val="28"/>
        </w:rPr>
        <w:t xml:space="preserve"> Evgenia </w:t>
      </w:r>
      <w:proofErr w:type="spellStart"/>
      <w:r w:rsidRPr="004E0B07">
        <w:rPr>
          <w:sz w:val="28"/>
          <w:szCs w:val="28"/>
        </w:rPr>
        <w:t>Mikhailovna</w:t>
      </w:r>
      <w:proofErr w:type="spellEnd"/>
    </w:p>
    <w:p w:rsidR="004E0B07" w:rsidRPr="004E0B07" w:rsidRDefault="004E0B07" w:rsidP="004E0B07">
      <w:pPr>
        <w:pStyle w:val="aa"/>
        <w:spacing w:beforeAutospacing="0" w:afterAutospacing="0" w:line="360" w:lineRule="auto"/>
        <w:jc w:val="right"/>
        <w:rPr>
          <w:sz w:val="28"/>
          <w:szCs w:val="28"/>
        </w:rPr>
      </w:pPr>
      <w:bookmarkStart w:id="12" w:name="_Hlk220152737"/>
      <w:r w:rsidRPr="004E0B07">
        <w:rPr>
          <w:sz w:val="28"/>
          <w:szCs w:val="28"/>
        </w:rPr>
        <w:t>Ph. D. (Psychology), Associate Professor</w:t>
      </w:r>
    </w:p>
    <w:p w:rsidR="004E0B07" w:rsidRPr="004E0B07" w:rsidRDefault="004E0B07" w:rsidP="004E0B07">
      <w:pPr>
        <w:pStyle w:val="aa"/>
        <w:spacing w:beforeAutospacing="0" w:afterAutospacing="0" w:line="360" w:lineRule="auto"/>
        <w:jc w:val="right"/>
        <w:rPr>
          <w:iCs/>
          <w:sz w:val="28"/>
          <w:szCs w:val="28"/>
        </w:rPr>
      </w:pPr>
      <w:r w:rsidRPr="004E0B07">
        <w:rPr>
          <w:sz w:val="28"/>
          <w:szCs w:val="28"/>
        </w:rPr>
        <w:t>Associate Professor of the Department of General Psychology and Labor</w:t>
      </w:r>
      <w:r w:rsidRPr="004E0B07">
        <w:rPr>
          <w:iCs/>
          <w:sz w:val="28"/>
          <w:szCs w:val="28"/>
        </w:rPr>
        <w:t xml:space="preserve"> </w:t>
      </w:r>
      <w:r w:rsidRPr="004E0B07">
        <w:rPr>
          <w:sz w:val="28"/>
          <w:szCs w:val="28"/>
        </w:rPr>
        <w:t xml:space="preserve">Psychology </w:t>
      </w:r>
    </w:p>
    <w:p w:rsidR="004E0B07" w:rsidRPr="004E0B07" w:rsidRDefault="004E0B07" w:rsidP="004E0B07">
      <w:pPr>
        <w:spacing w:after="0" w:line="360" w:lineRule="auto"/>
        <w:jc w:val="right"/>
        <w:rPr>
          <w:rFonts w:ascii="Times New Roman" w:hAnsi="Times New Roman" w:cs="Times New Roman"/>
          <w:bCs/>
          <w:i/>
          <w:iCs/>
          <w:sz w:val="28"/>
          <w:szCs w:val="28"/>
          <w:lang w:val="en-US"/>
        </w:rPr>
      </w:pPr>
      <w:r w:rsidRPr="004E0B07">
        <w:rPr>
          <w:rStyle w:val="a9"/>
          <w:rFonts w:ascii="Times New Roman" w:hAnsi="Times New Roman" w:cs="Times New Roman"/>
          <w:sz w:val="28"/>
          <w:szCs w:val="28"/>
          <w:lang w:val="en-US"/>
        </w:rPr>
        <w:t>Russian New Universit</w:t>
      </w:r>
      <w:bookmarkStart w:id="13" w:name="_Hlk220152763"/>
      <w:bookmarkEnd w:id="12"/>
      <w:r w:rsidRPr="004E0B07">
        <w:rPr>
          <w:rStyle w:val="a9"/>
          <w:rFonts w:ascii="Times New Roman" w:hAnsi="Times New Roman" w:cs="Times New Roman"/>
          <w:sz w:val="28"/>
          <w:szCs w:val="28"/>
          <w:lang w:val="en-US"/>
        </w:rPr>
        <w:t>y</w:t>
      </w:r>
      <w:bookmarkEnd w:id="9"/>
      <w:bookmarkEnd w:id="13"/>
    </w:p>
    <w:p w:rsidR="004E0B07" w:rsidRPr="004E0B07" w:rsidRDefault="004E0B07" w:rsidP="004E0B07">
      <w:pPr>
        <w:spacing w:after="0" w:line="360" w:lineRule="auto"/>
        <w:jc w:val="right"/>
        <w:rPr>
          <w:rFonts w:ascii="Times New Roman" w:hAnsi="Times New Roman" w:cs="Times New Roman"/>
          <w:bCs/>
          <w:sz w:val="28"/>
          <w:szCs w:val="28"/>
          <w:lang w:val="en-US"/>
        </w:rPr>
      </w:pPr>
    </w:p>
    <w:p w:rsidR="004E0B07" w:rsidRPr="004E0B07" w:rsidRDefault="004E0B07" w:rsidP="004E0B07">
      <w:pPr>
        <w:spacing w:after="0" w:line="360" w:lineRule="auto"/>
        <w:jc w:val="center"/>
        <w:rPr>
          <w:rFonts w:ascii="Times New Roman" w:hAnsi="Times New Roman" w:cs="Times New Roman"/>
          <w:b/>
          <w:sz w:val="28"/>
          <w:szCs w:val="28"/>
          <w:lang w:val="en-US"/>
        </w:rPr>
      </w:pPr>
      <w:r w:rsidRPr="004E0B07">
        <w:rPr>
          <w:rFonts w:ascii="Times New Roman" w:hAnsi="Times New Roman" w:cs="Times New Roman"/>
          <w:b/>
          <w:sz w:val="28"/>
          <w:szCs w:val="28"/>
          <w:lang w:val="en-US"/>
        </w:rPr>
        <w:lastRenderedPageBreak/>
        <w:t>Personal effectiveness coaching as a tool for balancing academic and sociocultural adaptation of international students</w:t>
      </w:r>
    </w:p>
    <w:p w:rsidR="004E0B07" w:rsidRPr="004E0B07" w:rsidRDefault="004E0B07" w:rsidP="004E0B07">
      <w:pPr>
        <w:spacing w:after="0" w:line="360" w:lineRule="auto"/>
        <w:jc w:val="both"/>
        <w:rPr>
          <w:rFonts w:ascii="Times New Roman" w:hAnsi="Times New Roman" w:cs="Times New Roman"/>
          <w:bCs/>
          <w:sz w:val="28"/>
          <w:szCs w:val="28"/>
          <w:lang w:val="en-US"/>
        </w:rPr>
      </w:pPr>
    </w:p>
    <w:p w:rsidR="004E0B07" w:rsidRPr="004E0B07" w:rsidRDefault="004E0B07" w:rsidP="004E0B07">
      <w:pPr>
        <w:spacing w:after="0" w:line="360" w:lineRule="auto"/>
        <w:jc w:val="both"/>
        <w:rPr>
          <w:rFonts w:ascii="Times New Roman" w:hAnsi="Times New Roman" w:cs="Times New Roman"/>
          <w:bCs/>
          <w:sz w:val="28"/>
          <w:szCs w:val="28"/>
        </w:rPr>
      </w:pPr>
      <w:r w:rsidRPr="004E0B07">
        <w:rPr>
          <w:rFonts w:ascii="Times New Roman" w:hAnsi="Times New Roman" w:cs="Times New Roman"/>
          <w:bCs/>
          <w:i/>
          <w:iCs/>
          <w:sz w:val="28"/>
          <w:szCs w:val="28"/>
        </w:rPr>
        <w:t>Аннотация:</w:t>
      </w:r>
      <w:r w:rsidRPr="004E0B07">
        <w:rPr>
          <w:rFonts w:ascii="Times New Roman" w:hAnsi="Times New Roman" w:cs="Times New Roman"/>
          <w:b/>
          <w:sz w:val="28"/>
          <w:szCs w:val="28"/>
        </w:rPr>
        <w:t xml:space="preserve"> </w:t>
      </w:r>
      <w:r w:rsidRPr="004E0B07">
        <w:rPr>
          <w:rFonts w:ascii="Times New Roman" w:hAnsi="Times New Roman" w:cs="Times New Roman"/>
          <w:bCs/>
          <w:sz w:val="28"/>
          <w:szCs w:val="28"/>
        </w:rPr>
        <w:t xml:space="preserve">в основу работы положен междисциплинарный анализ на стыке педагогики, психологии и менеджмента. Используются методы теоретического моделирования, анализа кейсов, а также предлагается авторский </w:t>
      </w:r>
      <w:proofErr w:type="spellStart"/>
      <w:r w:rsidRPr="004E0B07">
        <w:rPr>
          <w:rFonts w:ascii="Times New Roman" w:hAnsi="Times New Roman" w:cs="Times New Roman"/>
          <w:bCs/>
          <w:sz w:val="28"/>
          <w:szCs w:val="28"/>
        </w:rPr>
        <w:t>коучинговый</w:t>
      </w:r>
      <w:proofErr w:type="spellEnd"/>
      <w:r w:rsidRPr="004E0B07">
        <w:rPr>
          <w:rFonts w:ascii="Times New Roman" w:hAnsi="Times New Roman" w:cs="Times New Roman"/>
          <w:bCs/>
          <w:sz w:val="28"/>
          <w:szCs w:val="28"/>
        </w:rPr>
        <w:t xml:space="preserve"> модуль «Карта ресурсов», включающий такие инструменты, как «Колесо баланса адаптации» и технику «Сезонные цели». Адаптация </w:t>
      </w:r>
      <w:proofErr w:type="spellStart"/>
      <w:r w:rsidRPr="004E0B07">
        <w:rPr>
          <w:rFonts w:ascii="Times New Roman" w:hAnsi="Times New Roman" w:cs="Times New Roman"/>
          <w:bCs/>
          <w:sz w:val="28"/>
          <w:szCs w:val="28"/>
        </w:rPr>
        <w:t>концептуализирована</w:t>
      </w:r>
      <w:proofErr w:type="spellEnd"/>
      <w:r w:rsidRPr="004E0B07">
        <w:rPr>
          <w:rFonts w:ascii="Times New Roman" w:hAnsi="Times New Roman" w:cs="Times New Roman"/>
          <w:bCs/>
          <w:sz w:val="28"/>
          <w:szCs w:val="28"/>
        </w:rPr>
        <w:t xml:space="preserve"> как задача управления личной эффективностью в условиях «двойной нагрузки», где академическая и социальная сферы являются не дополняющими, а конкурирующими целями. Предложена </w:t>
      </w:r>
      <w:proofErr w:type="spellStart"/>
      <w:r w:rsidRPr="004E0B07">
        <w:rPr>
          <w:rFonts w:ascii="Times New Roman" w:hAnsi="Times New Roman" w:cs="Times New Roman"/>
          <w:bCs/>
          <w:sz w:val="28"/>
          <w:szCs w:val="28"/>
        </w:rPr>
        <w:t>коучинговая</w:t>
      </w:r>
      <w:proofErr w:type="spellEnd"/>
      <w:r w:rsidRPr="004E0B07">
        <w:rPr>
          <w:rFonts w:ascii="Times New Roman" w:hAnsi="Times New Roman" w:cs="Times New Roman"/>
          <w:bCs/>
          <w:sz w:val="28"/>
          <w:szCs w:val="28"/>
        </w:rPr>
        <w:t xml:space="preserve"> модель, смещающая фокус на функцию стратегического планирования и приоритезации, что повышает самостоятельность и ответственность студента. Разработанный конкретный и практический инструмент, позволяет диагностировать дисбалансы и выстраивать индивидуальные адаптационные траектории.</w:t>
      </w:r>
    </w:p>
    <w:p w:rsidR="004E0B07" w:rsidRPr="004E0B07" w:rsidRDefault="004E0B07" w:rsidP="004E0B07">
      <w:pPr>
        <w:spacing w:after="0" w:line="360" w:lineRule="auto"/>
        <w:jc w:val="both"/>
        <w:rPr>
          <w:rFonts w:ascii="Times New Roman" w:hAnsi="Times New Roman" w:cs="Times New Roman"/>
          <w:sz w:val="28"/>
          <w:szCs w:val="28"/>
        </w:rPr>
      </w:pPr>
      <w:r w:rsidRPr="004E0B07">
        <w:rPr>
          <w:rFonts w:ascii="Times New Roman" w:hAnsi="Times New Roman" w:cs="Times New Roman"/>
          <w:bCs/>
          <w:i/>
          <w:iCs/>
          <w:sz w:val="28"/>
          <w:szCs w:val="28"/>
        </w:rPr>
        <w:t>Ключевые слова:</w:t>
      </w:r>
      <w:r w:rsidRPr="004E0B07">
        <w:rPr>
          <w:rFonts w:ascii="Times New Roman" w:hAnsi="Times New Roman" w:cs="Times New Roman"/>
          <w:b/>
          <w:sz w:val="28"/>
          <w:szCs w:val="28"/>
        </w:rPr>
        <w:t xml:space="preserve"> </w:t>
      </w:r>
      <w:r w:rsidRPr="004E0B07">
        <w:rPr>
          <w:rFonts w:ascii="Times New Roman" w:hAnsi="Times New Roman" w:cs="Times New Roman"/>
          <w:sz w:val="28"/>
          <w:szCs w:val="28"/>
        </w:rPr>
        <w:t xml:space="preserve">иностранный студент, процесс адаптации, коучинг, стресс, ресурсы, </w:t>
      </w:r>
      <w:proofErr w:type="spellStart"/>
      <w:r w:rsidRPr="004E0B07">
        <w:rPr>
          <w:rFonts w:ascii="Times New Roman" w:hAnsi="Times New Roman" w:cs="Times New Roman"/>
          <w:sz w:val="28"/>
          <w:szCs w:val="28"/>
        </w:rPr>
        <w:t>резильентность</w:t>
      </w:r>
      <w:proofErr w:type="spellEnd"/>
      <w:r w:rsidRPr="004E0B07">
        <w:rPr>
          <w:rFonts w:ascii="Times New Roman" w:hAnsi="Times New Roman" w:cs="Times New Roman"/>
          <w:sz w:val="28"/>
          <w:szCs w:val="28"/>
        </w:rPr>
        <w:t>.</w:t>
      </w:r>
    </w:p>
    <w:p w:rsidR="004E0B07" w:rsidRPr="004E0B07" w:rsidRDefault="004E0B07" w:rsidP="004E0B07">
      <w:pPr>
        <w:spacing w:after="0" w:line="360" w:lineRule="auto"/>
        <w:jc w:val="both"/>
        <w:rPr>
          <w:rFonts w:ascii="Times New Roman" w:hAnsi="Times New Roman" w:cs="Times New Roman"/>
          <w:bCs/>
          <w:sz w:val="28"/>
          <w:szCs w:val="28"/>
        </w:rPr>
      </w:pPr>
    </w:p>
    <w:p w:rsidR="004E0B07" w:rsidRPr="004E0B07" w:rsidRDefault="004E0B07" w:rsidP="004E0B07">
      <w:pPr>
        <w:spacing w:after="0" w:line="360" w:lineRule="auto"/>
        <w:jc w:val="both"/>
        <w:rPr>
          <w:rFonts w:ascii="Times New Roman" w:hAnsi="Times New Roman" w:cs="Times New Roman"/>
          <w:sz w:val="28"/>
          <w:szCs w:val="28"/>
          <w:lang w:val="en-US"/>
        </w:rPr>
      </w:pPr>
      <w:r w:rsidRPr="004E0B07">
        <w:rPr>
          <w:rFonts w:ascii="Times New Roman" w:hAnsi="Times New Roman" w:cs="Times New Roman"/>
          <w:i/>
          <w:iCs/>
          <w:sz w:val="28"/>
          <w:szCs w:val="28"/>
          <w:lang w:val="en-US"/>
        </w:rPr>
        <w:t xml:space="preserve">Annotation: </w:t>
      </w:r>
      <w:r w:rsidRPr="004E0B07">
        <w:rPr>
          <w:rFonts w:ascii="Times New Roman" w:hAnsi="Times New Roman" w:cs="Times New Roman"/>
          <w:sz w:val="28"/>
          <w:szCs w:val="28"/>
          <w:lang w:val="en-US"/>
        </w:rPr>
        <w:t xml:space="preserve">this work is based on an interdisciplinary analysis at the intersection of pedagogy, psychology, and management. It utilizes theoretical modeling and case analysis methods, and also offers a proprietary coaching module, "Resource Map," which includes tools such as the "Adaptation Balance Wheel" and the "Seasonal Goals" technique. Adaptation is conceptualized as a task of managing personal effectiveness in a "double-load" environment, where academic and social spheres are not complementary but competing goals. A coaching model is proposed that shifts the focus to strategic planning and prioritization, thereby enhancing student autonomy and responsibility. The developed, concrete and practical tool allows for </w:t>
      </w:r>
      <w:r w:rsidRPr="004E0B07">
        <w:rPr>
          <w:rFonts w:ascii="Times New Roman" w:hAnsi="Times New Roman" w:cs="Times New Roman"/>
          <w:sz w:val="28"/>
          <w:szCs w:val="28"/>
          <w:lang w:val="en-US"/>
        </w:rPr>
        <w:lastRenderedPageBreak/>
        <w:t>the diagnosis of imbalances and the development of individual adaptation trajectories.</w:t>
      </w:r>
    </w:p>
    <w:p w:rsidR="004E0B07" w:rsidRPr="004E0B07" w:rsidRDefault="004E0B07" w:rsidP="004E0B07">
      <w:pPr>
        <w:spacing w:after="0" w:line="360" w:lineRule="auto"/>
        <w:jc w:val="both"/>
        <w:rPr>
          <w:rFonts w:ascii="Times New Roman" w:hAnsi="Times New Roman" w:cs="Times New Roman"/>
          <w:sz w:val="28"/>
          <w:szCs w:val="28"/>
          <w:lang w:val="en-US"/>
        </w:rPr>
      </w:pPr>
      <w:r w:rsidRPr="004E0B07">
        <w:rPr>
          <w:rFonts w:ascii="Times New Roman" w:hAnsi="Times New Roman" w:cs="Times New Roman"/>
          <w:bCs/>
          <w:i/>
          <w:iCs/>
          <w:sz w:val="28"/>
          <w:szCs w:val="28"/>
          <w:lang w:val="en-US"/>
        </w:rPr>
        <w:t>Keywords:</w:t>
      </w:r>
      <w:r w:rsidRPr="004E0B07">
        <w:rPr>
          <w:rFonts w:ascii="Times New Roman" w:hAnsi="Times New Roman" w:cs="Times New Roman"/>
          <w:sz w:val="28"/>
          <w:szCs w:val="28"/>
          <w:lang w:val="en-US"/>
        </w:rPr>
        <w:t xml:space="preserve"> international student, adaptation process, coaching, stress, resources, resilience.</w:t>
      </w:r>
    </w:p>
    <w:p w:rsidR="004E0B07" w:rsidRPr="004E0B07" w:rsidRDefault="004E0B07" w:rsidP="004E0B07">
      <w:pPr>
        <w:spacing w:after="0" w:line="360" w:lineRule="auto"/>
        <w:rPr>
          <w:rFonts w:ascii="Times New Roman" w:hAnsi="Times New Roman" w:cs="Times New Roman"/>
          <w:sz w:val="28"/>
          <w:szCs w:val="28"/>
          <w:lang w:val="en-US"/>
        </w:rPr>
      </w:pPr>
    </w:p>
    <w:p w:rsidR="004E0B07" w:rsidRPr="004E0B07" w:rsidRDefault="004E0B07" w:rsidP="004E0B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w:t>
      </w:r>
    </w:p>
    <w:p w:rsidR="004E0B07" w:rsidRPr="004E0B07" w:rsidRDefault="004E0B07" w:rsidP="004E0B07">
      <w:pPr>
        <w:spacing w:after="0" w:line="360" w:lineRule="auto"/>
        <w:jc w:val="center"/>
        <w:rPr>
          <w:rFonts w:ascii="Times New Roman" w:hAnsi="Times New Roman" w:cs="Times New Roman"/>
          <w:b/>
          <w:sz w:val="28"/>
          <w:szCs w:val="28"/>
        </w:rPr>
      </w:pPr>
      <w:bookmarkStart w:id="14" w:name="_Hlk220001006"/>
      <w:r w:rsidRPr="004E0B07">
        <w:rPr>
          <w:rFonts w:ascii="Times New Roman" w:hAnsi="Times New Roman" w:cs="Times New Roman"/>
          <w:b/>
          <w:sz w:val="28"/>
          <w:szCs w:val="28"/>
        </w:rPr>
        <w:t>Библиографический список:</w:t>
      </w:r>
      <w:bookmarkEnd w:id="14"/>
    </w:p>
    <w:p w:rsidR="004E0B07" w:rsidRPr="004E0B07" w:rsidRDefault="004E0B07" w:rsidP="004E0B07">
      <w:pPr>
        <w:spacing w:after="0" w:line="360" w:lineRule="auto"/>
        <w:ind w:firstLine="709"/>
        <w:jc w:val="both"/>
        <w:rPr>
          <w:rFonts w:ascii="Times New Roman" w:hAnsi="Times New Roman" w:cs="Times New Roman"/>
          <w:sz w:val="28"/>
          <w:szCs w:val="28"/>
        </w:rPr>
      </w:pPr>
      <w:r w:rsidRPr="004E0B07">
        <w:rPr>
          <w:rFonts w:ascii="Times New Roman" w:hAnsi="Times New Roman" w:cs="Times New Roman"/>
          <w:sz w:val="28"/>
          <w:szCs w:val="28"/>
        </w:rPr>
        <w:t xml:space="preserve">1. Афанасьев В.В., </w:t>
      </w:r>
      <w:proofErr w:type="spellStart"/>
      <w:r w:rsidRPr="004E0B07">
        <w:rPr>
          <w:rFonts w:ascii="Times New Roman" w:hAnsi="Times New Roman" w:cs="Times New Roman"/>
          <w:sz w:val="28"/>
          <w:szCs w:val="28"/>
        </w:rPr>
        <w:t>Искуменко</w:t>
      </w:r>
      <w:proofErr w:type="spellEnd"/>
      <w:r w:rsidRPr="004E0B07">
        <w:rPr>
          <w:rFonts w:ascii="Times New Roman" w:hAnsi="Times New Roman" w:cs="Times New Roman"/>
          <w:sz w:val="28"/>
          <w:szCs w:val="28"/>
        </w:rPr>
        <w:t xml:space="preserve"> М.А. </w:t>
      </w:r>
      <w:proofErr w:type="spellStart"/>
      <w:r w:rsidRPr="004E0B07">
        <w:rPr>
          <w:rFonts w:ascii="Times New Roman" w:hAnsi="Times New Roman" w:cs="Times New Roman"/>
          <w:sz w:val="28"/>
          <w:szCs w:val="28"/>
        </w:rPr>
        <w:t>Тьюторское</w:t>
      </w:r>
      <w:proofErr w:type="spellEnd"/>
      <w:r w:rsidRPr="004E0B07">
        <w:rPr>
          <w:rFonts w:ascii="Times New Roman" w:hAnsi="Times New Roman" w:cs="Times New Roman"/>
          <w:sz w:val="28"/>
          <w:szCs w:val="28"/>
        </w:rPr>
        <w:t xml:space="preserve"> сопровождение студентов в процессе организации учебно-воспитательного процесса в современной образовательной организации // Фундаментальные и прикладные науки сегодня: Материалы X международной научно-практической конференции: в 3-х томах. </w:t>
      </w:r>
      <w:proofErr w:type="spellStart"/>
      <w:r w:rsidRPr="004E0B07">
        <w:rPr>
          <w:rFonts w:ascii="Times New Roman" w:hAnsi="Times New Roman" w:cs="Times New Roman"/>
          <w:sz w:val="28"/>
          <w:szCs w:val="28"/>
        </w:rPr>
        <w:t>North</w:t>
      </w:r>
      <w:proofErr w:type="spellEnd"/>
      <w:r w:rsidRPr="004E0B07">
        <w:rPr>
          <w:rFonts w:ascii="Times New Roman" w:hAnsi="Times New Roman" w:cs="Times New Roman"/>
          <w:sz w:val="28"/>
          <w:szCs w:val="28"/>
        </w:rPr>
        <w:t xml:space="preserve"> </w:t>
      </w:r>
      <w:proofErr w:type="spellStart"/>
      <w:r w:rsidRPr="004E0B07">
        <w:rPr>
          <w:rFonts w:ascii="Times New Roman" w:hAnsi="Times New Roman" w:cs="Times New Roman"/>
          <w:sz w:val="28"/>
          <w:szCs w:val="28"/>
        </w:rPr>
        <w:t>Charleston</w:t>
      </w:r>
      <w:proofErr w:type="spellEnd"/>
      <w:r w:rsidRPr="004E0B07">
        <w:rPr>
          <w:rFonts w:ascii="Times New Roman" w:hAnsi="Times New Roman" w:cs="Times New Roman"/>
          <w:sz w:val="28"/>
          <w:szCs w:val="28"/>
        </w:rPr>
        <w:t xml:space="preserve">, USA: </w:t>
      </w:r>
      <w:proofErr w:type="spellStart"/>
      <w:r w:rsidRPr="004E0B07">
        <w:rPr>
          <w:rFonts w:ascii="Times New Roman" w:hAnsi="Times New Roman" w:cs="Times New Roman"/>
          <w:sz w:val="28"/>
          <w:szCs w:val="28"/>
        </w:rPr>
        <w:t>CreateSpace</w:t>
      </w:r>
      <w:proofErr w:type="spellEnd"/>
      <w:r w:rsidRPr="004E0B07">
        <w:rPr>
          <w:rFonts w:ascii="Times New Roman" w:hAnsi="Times New Roman" w:cs="Times New Roman"/>
          <w:sz w:val="28"/>
          <w:szCs w:val="28"/>
        </w:rPr>
        <w:t xml:space="preserve">, 2016. С. 42-46. EDN: </w:t>
      </w:r>
      <w:hyperlink r:id="rId7" w:history="1">
        <w:r w:rsidRPr="004E0B07">
          <w:rPr>
            <w:rStyle w:val="a8"/>
            <w:rFonts w:ascii="Times New Roman" w:hAnsi="Times New Roman" w:cs="Times New Roman"/>
            <w:sz w:val="28"/>
            <w:szCs w:val="28"/>
          </w:rPr>
          <w:t>https://elibrary.ru/XHVBBV</w:t>
        </w:r>
      </w:hyperlink>
    </w:p>
    <w:p w:rsidR="004E0B07" w:rsidRDefault="004E0B07" w:rsidP="004E0B07">
      <w:pPr>
        <w:spacing w:after="0" w:line="360" w:lineRule="auto"/>
        <w:ind w:firstLine="709"/>
        <w:jc w:val="both"/>
        <w:rPr>
          <w:rFonts w:ascii="Times New Roman" w:hAnsi="Times New Roman" w:cs="Times New Roman"/>
          <w:sz w:val="28"/>
          <w:szCs w:val="28"/>
        </w:rPr>
      </w:pPr>
      <w:r w:rsidRPr="004E0B07">
        <w:rPr>
          <w:rFonts w:ascii="Times New Roman" w:hAnsi="Times New Roman" w:cs="Times New Roman"/>
          <w:sz w:val="28"/>
          <w:szCs w:val="28"/>
        </w:rPr>
        <w:t xml:space="preserve">2. </w:t>
      </w:r>
      <w:proofErr w:type="spellStart"/>
      <w:r w:rsidRPr="004E0B07">
        <w:rPr>
          <w:rFonts w:ascii="Times New Roman" w:hAnsi="Times New Roman" w:cs="Times New Roman"/>
          <w:sz w:val="28"/>
          <w:szCs w:val="28"/>
        </w:rPr>
        <w:t>Бухалко</w:t>
      </w:r>
      <w:proofErr w:type="spellEnd"/>
      <w:r w:rsidRPr="004E0B07">
        <w:rPr>
          <w:rFonts w:ascii="Times New Roman" w:hAnsi="Times New Roman" w:cs="Times New Roman"/>
          <w:sz w:val="28"/>
          <w:szCs w:val="28"/>
        </w:rPr>
        <w:t> А.Д. Адаптация иностранных студентов к обучению в российском техническом вузе: проблемы и критерии оценки" // Мир науки, культуры, образования. 2018. №5 (72). С. 199-203.</w:t>
      </w:r>
    </w:p>
    <w:p w:rsidR="004E0B07" w:rsidRPr="004E0B07" w:rsidRDefault="004E0B07" w:rsidP="004E0B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F30E53" w:rsidRPr="00F30E53" w:rsidRDefault="00F30E53" w:rsidP="008945F7">
      <w:pPr>
        <w:keepNext/>
        <w:keepLines/>
        <w:spacing w:after="0" w:line="240" w:lineRule="auto"/>
        <w:ind w:left="709"/>
        <w:jc w:val="right"/>
        <w:outlineLvl w:val="2"/>
        <w:rPr>
          <w:rFonts w:ascii="Times New Roman" w:eastAsiaTheme="majorEastAsia" w:hAnsi="Times New Roman" w:cs="Times New Roman"/>
          <w:b/>
          <w:bCs/>
        </w:rPr>
      </w:pPr>
      <w:r w:rsidRPr="00F30E53">
        <w:rPr>
          <w:rFonts w:ascii="Times New Roman" w:eastAsiaTheme="majorEastAsia" w:hAnsi="Times New Roman" w:cs="Times New Roman"/>
          <w:b/>
          <w:bCs/>
        </w:rPr>
        <w:t>Сопроводительная таблица</w:t>
      </w:r>
      <w:bookmarkEnd w:id="7"/>
    </w:p>
    <w:p w:rsidR="00F30E53" w:rsidRPr="00F30E53" w:rsidRDefault="00F30E53" w:rsidP="008945F7">
      <w:pPr>
        <w:spacing w:after="0" w:line="240" w:lineRule="auto"/>
        <w:ind w:firstLine="709"/>
        <w:jc w:val="right"/>
        <w:rPr>
          <w:rFonts w:ascii="Times New Roman" w:hAnsi="Times New Roman" w:cs="Times New Roman"/>
          <w:b/>
          <w:bCs/>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F30E53" w:rsidRPr="00F30E53" w:rsidTr="00674394">
        <w:trPr>
          <w:trHeight w:val="447"/>
        </w:trPr>
        <w:tc>
          <w:tcPr>
            <w:tcW w:w="9493" w:type="dxa"/>
            <w:gridSpan w:val="2"/>
          </w:tcPr>
          <w:p w:rsidR="00F30E53" w:rsidRPr="00F30E53" w:rsidRDefault="00F30E53" w:rsidP="008945F7">
            <w:pPr>
              <w:spacing w:after="0" w:line="240" w:lineRule="auto"/>
              <w:jc w:val="center"/>
              <w:rPr>
                <w:rFonts w:ascii="Times New Roman" w:hAnsi="Times New Roman" w:cs="Times New Roman"/>
                <w:b/>
                <w:bCs/>
              </w:rPr>
            </w:pPr>
            <w:r w:rsidRPr="00F30E53">
              <w:rPr>
                <w:rFonts w:ascii="Times New Roman" w:hAnsi="Times New Roman" w:cs="Times New Roman"/>
                <w:b/>
                <w:bCs/>
              </w:rPr>
              <w:t>Информация об авторе/соавторе на русском языке</w:t>
            </w:r>
          </w:p>
        </w:tc>
      </w:tr>
      <w:tr w:rsidR="00F30E53" w:rsidRPr="00F30E53" w:rsidTr="00674394">
        <w:trPr>
          <w:trHeight w:val="69"/>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ФИО </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 xml:space="preserve">Фамилия, имя, отчество (если имеется) – полностью </w:t>
            </w:r>
          </w:p>
        </w:tc>
      </w:tr>
      <w:tr w:rsidR="00F30E53" w:rsidRPr="00F30E53" w:rsidTr="00674394">
        <w:trPr>
          <w:trHeight w:val="428"/>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Место работы/учебы</w:t>
            </w:r>
          </w:p>
          <w:p w:rsidR="00F30E53" w:rsidRPr="00F30E53" w:rsidRDefault="00F30E53" w:rsidP="008945F7">
            <w:pPr>
              <w:spacing w:after="0" w:line="240" w:lineRule="auto"/>
              <w:rPr>
                <w:rFonts w:ascii="Times New Roman" w:hAnsi="Times New Roman" w:cs="Times New Roman"/>
                <w:b/>
                <w:bCs/>
                <w:u w:val="single"/>
              </w:rPr>
            </w:pPr>
            <w:r w:rsidRPr="00F30E53">
              <w:rPr>
                <w:rFonts w:ascii="Times New Roman" w:hAnsi="Times New Roman" w:cs="Times New Roman"/>
                <w:b/>
                <w:bCs/>
              </w:rPr>
              <w:t>со страной и городом</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Полное официальное название, на русском языке, в именительном падеже + страна, город по месту работы (учебы) (АНО ВО «Российский новый университет», Россия, Москва)</w:t>
            </w:r>
          </w:p>
        </w:tc>
      </w:tr>
      <w:tr w:rsidR="00F30E53" w:rsidRPr="00F30E53" w:rsidTr="00674394">
        <w:trPr>
          <w:trHeight w:val="217"/>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Должность</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Учащиеся должны указать: студент/магистрант/аспирант. Необходимо указать институт или кафедру, специальность</w:t>
            </w:r>
          </w:p>
        </w:tc>
      </w:tr>
      <w:tr w:rsidR="00F30E53" w:rsidRPr="00F30E53" w:rsidTr="00674394">
        <w:trPr>
          <w:trHeight w:val="167"/>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 Ученая степень</w:t>
            </w:r>
          </w:p>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 Учёное звание</w:t>
            </w:r>
          </w:p>
        </w:tc>
        <w:tc>
          <w:tcPr>
            <w:tcW w:w="7371" w:type="dxa"/>
          </w:tcPr>
          <w:p w:rsidR="00F30E53" w:rsidRPr="00F30E53" w:rsidRDefault="00F30E53" w:rsidP="008945F7">
            <w:pPr>
              <w:spacing w:after="0" w:line="240" w:lineRule="auto"/>
              <w:rPr>
                <w:rFonts w:ascii="Times New Roman" w:hAnsi="Times New Roman" w:cs="Times New Roman"/>
                <w:bCs/>
              </w:rPr>
            </w:pPr>
          </w:p>
        </w:tc>
      </w:tr>
      <w:tr w:rsidR="00F30E53" w:rsidRPr="00F30E53" w:rsidTr="00674394">
        <w:trPr>
          <w:trHeight w:val="370"/>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lastRenderedPageBreak/>
              <w:t>Электронная почта</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 xml:space="preserve">Для автора и каждого соавтора указывается свой </w:t>
            </w:r>
            <w:r w:rsidRPr="00F30E53">
              <w:rPr>
                <w:rFonts w:ascii="Times New Roman" w:hAnsi="Times New Roman" w:cs="Times New Roman"/>
                <w:b/>
                <w:bCs/>
              </w:rPr>
              <w:t>обязательно действующий адрес</w:t>
            </w:r>
          </w:p>
        </w:tc>
      </w:tr>
      <w:tr w:rsidR="00F30E53" w:rsidRPr="00F30E53" w:rsidTr="00674394">
        <w:trPr>
          <w:trHeight w:val="370"/>
        </w:trPr>
        <w:tc>
          <w:tcPr>
            <w:tcW w:w="9493" w:type="dxa"/>
            <w:gridSpan w:val="2"/>
          </w:tcPr>
          <w:p w:rsidR="00F30E53" w:rsidRPr="00F30E53" w:rsidRDefault="00F30E53" w:rsidP="008945F7">
            <w:pPr>
              <w:spacing w:after="0" w:line="240" w:lineRule="auto"/>
              <w:jc w:val="center"/>
              <w:rPr>
                <w:rFonts w:ascii="Times New Roman" w:hAnsi="Times New Roman" w:cs="Times New Roman"/>
                <w:b/>
                <w:bCs/>
              </w:rPr>
            </w:pPr>
          </w:p>
          <w:p w:rsidR="00F30E53" w:rsidRPr="00F30E53" w:rsidRDefault="00F30E53" w:rsidP="008945F7">
            <w:pPr>
              <w:spacing w:after="0" w:line="240" w:lineRule="auto"/>
              <w:jc w:val="center"/>
              <w:rPr>
                <w:rFonts w:ascii="Times New Roman" w:hAnsi="Times New Roman" w:cs="Times New Roman"/>
                <w:b/>
                <w:bCs/>
              </w:rPr>
            </w:pPr>
            <w:r w:rsidRPr="00F30E53">
              <w:rPr>
                <w:rFonts w:ascii="Times New Roman" w:hAnsi="Times New Roman" w:cs="Times New Roman"/>
                <w:b/>
                <w:bCs/>
              </w:rPr>
              <w:t>Сведения об авторах/соавторах на английском языке</w:t>
            </w:r>
          </w:p>
        </w:tc>
      </w:tr>
      <w:tr w:rsidR="00F30E53" w:rsidRPr="00F30E53" w:rsidTr="00674394">
        <w:trPr>
          <w:trHeight w:val="370"/>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ФИО </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 xml:space="preserve">Фамилия, имя, отчество – полностью. Будьте внимательны и всегда используйте один и тот же вариант транслитерации ваших ФИО. Помните, что для систем цитирования — </w:t>
            </w:r>
            <w:proofErr w:type="spellStart"/>
            <w:r w:rsidRPr="00F30E53">
              <w:rPr>
                <w:rFonts w:ascii="Times New Roman" w:hAnsi="Times New Roman" w:cs="Times New Roman"/>
                <w:bCs/>
              </w:rPr>
              <w:t>Vasil’ev</w:t>
            </w:r>
            <w:proofErr w:type="spellEnd"/>
            <w:r w:rsidRPr="00F30E53">
              <w:rPr>
                <w:rFonts w:ascii="Times New Roman" w:hAnsi="Times New Roman" w:cs="Times New Roman"/>
                <w:bCs/>
              </w:rPr>
              <w:t xml:space="preserve"> </w:t>
            </w:r>
            <w:proofErr w:type="spellStart"/>
            <w:r w:rsidRPr="00F30E53">
              <w:rPr>
                <w:rFonts w:ascii="Times New Roman" w:hAnsi="Times New Roman" w:cs="Times New Roman"/>
                <w:bCs/>
              </w:rPr>
              <w:t>Nikola</w:t>
            </w:r>
            <w:r w:rsidRPr="00F30E53">
              <w:rPr>
                <w:rFonts w:ascii="Times New Roman" w:hAnsi="Times New Roman" w:cs="Times New Roman"/>
                <w:b/>
                <w:bCs/>
              </w:rPr>
              <w:t>y</w:t>
            </w:r>
            <w:proofErr w:type="spellEnd"/>
            <w:r w:rsidRPr="00F30E53">
              <w:rPr>
                <w:rFonts w:ascii="Times New Roman" w:hAnsi="Times New Roman" w:cs="Times New Roman"/>
                <w:b/>
                <w:bCs/>
              </w:rPr>
              <w:t xml:space="preserve"> </w:t>
            </w:r>
            <w:proofErr w:type="spellStart"/>
            <w:r w:rsidRPr="00F30E53">
              <w:rPr>
                <w:rFonts w:ascii="Times New Roman" w:hAnsi="Times New Roman" w:cs="Times New Roman"/>
                <w:bCs/>
              </w:rPr>
              <w:t>Aleksandrovich</w:t>
            </w:r>
            <w:proofErr w:type="spellEnd"/>
            <w:r w:rsidRPr="00F30E53">
              <w:rPr>
                <w:rFonts w:ascii="Times New Roman" w:hAnsi="Times New Roman" w:cs="Times New Roman"/>
                <w:bCs/>
              </w:rPr>
              <w:t xml:space="preserve"> и </w:t>
            </w:r>
            <w:proofErr w:type="spellStart"/>
            <w:r w:rsidRPr="00F30E53">
              <w:rPr>
                <w:rFonts w:ascii="Times New Roman" w:hAnsi="Times New Roman" w:cs="Times New Roman"/>
                <w:bCs/>
              </w:rPr>
              <w:t>Vasil’ev</w:t>
            </w:r>
            <w:proofErr w:type="spellEnd"/>
            <w:r w:rsidRPr="00F30E53">
              <w:rPr>
                <w:rFonts w:ascii="Times New Roman" w:hAnsi="Times New Roman" w:cs="Times New Roman"/>
                <w:bCs/>
              </w:rPr>
              <w:t xml:space="preserve"> </w:t>
            </w:r>
            <w:proofErr w:type="spellStart"/>
            <w:r w:rsidRPr="00F30E53">
              <w:rPr>
                <w:rFonts w:ascii="Times New Roman" w:hAnsi="Times New Roman" w:cs="Times New Roman"/>
                <w:bCs/>
              </w:rPr>
              <w:t>Nikola</w:t>
            </w:r>
            <w:r w:rsidRPr="00F30E53">
              <w:rPr>
                <w:rFonts w:ascii="Times New Roman" w:hAnsi="Times New Roman" w:cs="Times New Roman"/>
                <w:b/>
                <w:bCs/>
              </w:rPr>
              <w:t>j</w:t>
            </w:r>
            <w:proofErr w:type="spellEnd"/>
            <w:r w:rsidRPr="00F30E53">
              <w:rPr>
                <w:rFonts w:ascii="Times New Roman" w:hAnsi="Times New Roman" w:cs="Times New Roman"/>
                <w:bCs/>
              </w:rPr>
              <w:t xml:space="preserve"> </w:t>
            </w:r>
            <w:proofErr w:type="spellStart"/>
            <w:r w:rsidRPr="00F30E53">
              <w:rPr>
                <w:rFonts w:ascii="Times New Roman" w:hAnsi="Times New Roman" w:cs="Times New Roman"/>
                <w:bCs/>
              </w:rPr>
              <w:t>Aleksandrovich</w:t>
            </w:r>
            <w:proofErr w:type="spellEnd"/>
            <w:r w:rsidRPr="00F30E53">
              <w:rPr>
                <w:rFonts w:ascii="Times New Roman" w:hAnsi="Times New Roman" w:cs="Times New Roman"/>
                <w:bCs/>
              </w:rPr>
              <w:t xml:space="preserve"> — два разных человека </w:t>
            </w:r>
          </w:p>
          <w:p w:rsidR="00F30E53" w:rsidRPr="00F30E53" w:rsidRDefault="00F30E53" w:rsidP="008945F7">
            <w:pPr>
              <w:spacing w:after="0" w:line="240" w:lineRule="auto"/>
              <w:rPr>
                <w:rFonts w:ascii="Times New Roman" w:hAnsi="Times New Roman" w:cs="Times New Roman"/>
                <w:bCs/>
              </w:rPr>
            </w:pPr>
          </w:p>
        </w:tc>
      </w:tr>
      <w:tr w:rsidR="00F30E53" w:rsidRPr="00F30E53" w:rsidTr="00674394">
        <w:trPr>
          <w:trHeight w:val="370"/>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Место работы/учебы</w:t>
            </w:r>
          </w:p>
          <w:p w:rsidR="00F30E53" w:rsidRPr="00F30E53" w:rsidRDefault="00F30E53" w:rsidP="008945F7">
            <w:pPr>
              <w:spacing w:after="0" w:line="240" w:lineRule="auto"/>
              <w:rPr>
                <w:rFonts w:ascii="Times New Roman" w:hAnsi="Times New Roman" w:cs="Times New Roman"/>
                <w:bCs/>
                <w:u w:val="single"/>
              </w:rPr>
            </w:pP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Полное официальное название (на английском языке, в именительном падеже + страна, город по месту работы (учебы))</w:t>
            </w:r>
          </w:p>
        </w:tc>
      </w:tr>
      <w:tr w:rsidR="00F30E53" w:rsidRPr="00F30E53" w:rsidTr="00674394">
        <w:trPr>
          <w:trHeight w:val="419"/>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Должность</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Учащиеся должны указать: студент/магистрант/аспирант. Необходимо указать институт или кафедру, специальность (на английском языке)</w:t>
            </w:r>
          </w:p>
        </w:tc>
      </w:tr>
      <w:tr w:rsidR="00F30E53" w:rsidRPr="00F30E53" w:rsidTr="00674394">
        <w:trPr>
          <w:trHeight w:val="370"/>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 Ученая степень</w:t>
            </w:r>
          </w:p>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 Звания</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Необходимо указать на английском языке, в именительном падеже + страна, город по месту работы (учебы)</w:t>
            </w:r>
          </w:p>
        </w:tc>
      </w:tr>
      <w:tr w:rsidR="00F30E53" w:rsidRPr="00F30E53" w:rsidTr="00674394">
        <w:trPr>
          <w:trHeight w:val="370"/>
        </w:trPr>
        <w:tc>
          <w:tcPr>
            <w:tcW w:w="9493" w:type="dxa"/>
            <w:gridSpan w:val="2"/>
          </w:tcPr>
          <w:p w:rsidR="00F30E53" w:rsidRPr="00F30E53" w:rsidRDefault="00F30E53" w:rsidP="008945F7">
            <w:pPr>
              <w:spacing w:after="0" w:line="240" w:lineRule="auto"/>
              <w:jc w:val="center"/>
              <w:rPr>
                <w:rFonts w:ascii="Times New Roman" w:hAnsi="Times New Roman" w:cs="Times New Roman"/>
                <w:b/>
                <w:bCs/>
              </w:rPr>
            </w:pPr>
            <w:r w:rsidRPr="00F30E53">
              <w:rPr>
                <w:rFonts w:ascii="Times New Roman" w:hAnsi="Times New Roman" w:cs="Times New Roman"/>
                <w:b/>
                <w:bCs/>
              </w:rPr>
              <w:t>Метаданные на русском языке</w:t>
            </w:r>
          </w:p>
        </w:tc>
      </w:tr>
      <w:tr w:rsidR="00F30E53" w:rsidRPr="00F30E53" w:rsidTr="00674394">
        <w:trPr>
          <w:trHeight w:val="598"/>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 xml:space="preserve">Название статьи </w:t>
            </w:r>
          </w:p>
          <w:p w:rsidR="00F30E53" w:rsidRPr="00F30E53" w:rsidRDefault="00F30E53" w:rsidP="008945F7">
            <w:pPr>
              <w:spacing w:after="0" w:line="240" w:lineRule="auto"/>
              <w:rPr>
                <w:rFonts w:ascii="Times New Roman" w:hAnsi="Times New Roman" w:cs="Times New Roman"/>
                <w:b/>
                <w:bCs/>
                <w:u w:val="single"/>
              </w:rPr>
            </w:pP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Название пишется строчными (маленькими) буквами, используя заглавные буквы только там, где это необходимо (в начале первого слова, в названиях и именах собственных и т. п.). Избегайте использования любых аббревиатур и сокращений. Точка после заглавия НЕ ставится</w:t>
            </w:r>
          </w:p>
        </w:tc>
      </w:tr>
      <w:tr w:rsidR="00F30E53" w:rsidRPr="00F30E53" w:rsidTr="00674394">
        <w:trPr>
          <w:trHeight w:val="569"/>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Аннотация</w:t>
            </w:r>
            <w:r w:rsidRPr="00F30E53">
              <w:rPr>
                <w:rFonts w:ascii="Times New Roman" w:hAnsi="Times New Roman" w:cs="Times New Roman"/>
                <w:b/>
                <w:bCs/>
              </w:rPr>
              <w:br/>
              <w:t>(мин. объем — 150 слов, макс. – 300)</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 xml:space="preserve">При написании аннотации избегайте использования любых аббревиатур и сокращений. Употребляйте выражения «Автором представлен…», «В статье…» и т. д. </w:t>
            </w:r>
          </w:p>
        </w:tc>
      </w:tr>
      <w:tr w:rsidR="00F30E53" w:rsidRPr="00F30E53" w:rsidTr="00674394">
        <w:trPr>
          <w:trHeight w:val="680"/>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Ключевые слова</w:t>
            </w:r>
          </w:p>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
                <w:bCs/>
              </w:rPr>
              <w:t>(мин. объем – 10 слов)</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 xml:space="preserve">Ключевые слова и словосочетания разделяются символом; (точка с запятой). </w:t>
            </w:r>
          </w:p>
        </w:tc>
      </w:tr>
      <w:tr w:rsidR="00F30E53" w:rsidRPr="00F30E53" w:rsidTr="00674394">
        <w:trPr>
          <w:trHeight w:val="416"/>
        </w:trPr>
        <w:tc>
          <w:tcPr>
            <w:tcW w:w="9493" w:type="dxa"/>
            <w:gridSpan w:val="2"/>
          </w:tcPr>
          <w:p w:rsidR="00F30E53" w:rsidRPr="00F30E53" w:rsidRDefault="00F30E53" w:rsidP="008945F7">
            <w:pPr>
              <w:spacing w:after="0" w:line="240" w:lineRule="auto"/>
              <w:jc w:val="center"/>
              <w:rPr>
                <w:rFonts w:ascii="Times New Roman" w:hAnsi="Times New Roman" w:cs="Times New Roman"/>
                <w:b/>
                <w:bCs/>
              </w:rPr>
            </w:pPr>
            <w:r w:rsidRPr="00F30E53">
              <w:rPr>
                <w:rFonts w:ascii="Times New Roman" w:hAnsi="Times New Roman" w:cs="Times New Roman"/>
                <w:b/>
                <w:bCs/>
              </w:rPr>
              <w:t>Метаданные на английском языке</w:t>
            </w:r>
          </w:p>
        </w:tc>
      </w:tr>
      <w:tr w:rsidR="00F30E53" w:rsidRPr="00F30E53" w:rsidTr="00674394">
        <w:trPr>
          <w:trHeight w:val="416"/>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rPr>
              <w:t>Название статьи</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Необходимо указать на английском языке</w:t>
            </w:r>
          </w:p>
        </w:tc>
      </w:tr>
      <w:tr w:rsidR="00F30E53" w:rsidRPr="00F30E53" w:rsidTr="00674394">
        <w:trPr>
          <w:trHeight w:val="416"/>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lang w:val="en-US"/>
              </w:rPr>
              <w:t>Abstract</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Англоязычная аннотация должна представлять собой перевод русскоязычной. Использование машинных переводчиков и различных интернет-сервисов, выполняющих автоматический перевод, недопустимо (на английском языке)</w:t>
            </w:r>
          </w:p>
        </w:tc>
      </w:tr>
      <w:tr w:rsidR="00F30E53" w:rsidRPr="00F30E53" w:rsidTr="00674394">
        <w:trPr>
          <w:trHeight w:val="416"/>
        </w:trPr>
        <w:tc>
          <w:tcPr>
            <w:tcW w:w="2122" w:type="dxa"/>
          </w:tcPr>
          <w:p w:rsidR="00F30E53" w:rsidRPr="00F30E53" w:rsidRDefault="00F30E53" w:rsidP="008945F7">
            <w:pPr>
              <w:spacing w:after="0" w:line="240" w:lineRule="auto"/>
              <w:rPr>
                <w:rFonts w:ascii="Times New Roman" w:hAnsi="Times New Roman" w:cs="Times New Roman"/>
                <w:b/>
                <w:bCs/>
              </w:rPr>
            </w:pPr>
            <w:r w:rsidRPr="00F30E53">
              <w:rPr>
                <w:rFonts w:ascii="Times New Roman" w:hAnsi="Times New Roman" w:cs="Times New Roman"/>
                <w:b/>
                <w:bCs/>
                <w:lang w:val="en-US"/>
              </w:rPr>
              <w:t>Keywords</w:t>
            </w:r>
            <w:r w:rsidRPr="00F30E53">
              <w:rPr>
                <w:rFonts w:ascii="Times New Roman" w:hAnsi="Times New Roman" w:cs="Times New Roman"/>
                <w:b/>
                <w:bCs/>
              </w:rPr>
              <w:t>:</w:t>
            </w:r>
          </w:p>
        </w:tc>
        <w:tc>
          <w:tcPr>
            <w:tcW w:w="7371" w:type="dxa"/>
          </w:tcPr>
          <w:p w:rsidR="00F30E53" w:rsidRPr="00F30E53" w:rsidRDefault="00F30E53" w:rsidP="008945F7">
            <w:pPr>
              <w:spacing w:after="0" w:line="240" w:lineRule="auto"/>
              <w:rPr>
                <w:rFonts w:ascii="Times New Roman" w:hAnsi="Times New Roman" w:cs="Times New Roman"/>
                <w:bCs/>
              </w:rPr>
            </w:pPr>
            <w:r w:rsidRPr="00F30E53">
              <w:rPr>
                <w:rFonts w:ascii="Times New Roman" w:hAnsi="Times New Roman" w:cs="Times New Roman"/>
                <w:bCs/>
              </w:rPr>
              <w:t>Необходимо указать на английском языке</w:t>
            </w:r>
          </w:p>
        </w:tc>
      </w:tr>
    </w:tbl>
    <w:p w:rsidR="00F30E53" w:rsidRPr="00F30E53" w:rsidRDefault="00F30E53" w:rsidP="008945F7">
      <w:pPr>
        <w:spacing w:after="0" w:line="240" w:lineRule="auto"/>
        <w:ind w:firstLine="709"/>
        <w:jc w:val="both"/>
        <w:rPr>
          <w:rFonts w:ascii="Times New Roman" w:hAnsi="Times New Roman" w:cs="Times New Roman"/>
          <w:sz w:val="28"/>
          <w:szCs w:val="28"/>
        </w:rPr>
      </w:pPr>
    </w:p>
    <w:p w:rsidR="00F30E53" w:rsidRPr="00F30E53" w:rsidRDefault="00F30E53" w:rsidP="008945F7">
      <w:pPr>
        <w:spacing w:after="0" w:line="240" w:lineRule="auto"/>
        <w:ind w:firstLine="709"/>
        <w:rPr>
          <w:rFonts w:ascii="Times New Roman" w:hAnsi="Times New Roman" w:cs="Times New Roman"/>
          <w:sz w:val="28"/>
          <w:szCs w:val="28"/>
        </w:rPr>
      </w:pPr>
      <w:r w:rsidRPr="00F30E53">
        <w:rPr>
          <w:rFonts w:ascii="Times New Roman" w:hAnsi="Times New Roman" w:cs="Times New Roman"/>
          <w:sz w:val="28"/>
          <w:szCs w:val="28"/>
        </w:rPr>
        <w:br w:type="page"/>
      </w:r>
    </w:p>
    <w:p w:rsidR="00F30E53" w:rsidRPr="00F30E53" w:rsidRDefault="00F30E53" w:rsidP="008945F7">
      <w:pPr>
        <w:keepNext/>
        <w:keepLines/>
        <w:spacing w:after="0" w:line="240" w:lineRule="auto"/>
        <w:ind w:left="709"/>
        <w:jc w:val="right"/>
        <w:outlineLvl w:val="2"/>
        <w:rPr>
          <w:rFonts w:ascii="Times New Roman" w:eastAsiaTheme="majorEastAsia" w:hAnsi="Times New Roman" w:cs="Times New Roman"/>
          <w:b/>
          <w:bCs/>
        </w:rPr>
      </w:pPr>
      <w:bookmarkStart w:id="15" w:name="_Toc181340232"/>
      <w:r w:rsidRPr="00F30E53">
        <w:rPr>
          <w:rFonts w:ascii="Times New Roman" w:eastAsiaTheme="majorEastAsia" w:hAnsi="Times New Roman" w:cs="Times New Roman"/>
          <w:b/>
          <w:bCs/>
        </w:rPr>
        <w:lastRenderedPageBreak/>
        <w:t>Образец оформления таблицы</w:t>
      </w:r>
      <w:bookmarkEnd w:id="15"/>
    </w:p>
    <w:p w:rsidR="00F30E53" w:rsidRPr="00F30E53" w:rsidRDefault="00F30E53" w:rsidP="008945F7">
      <w:pPr>
        <w:spacing w:after="0" w:line="240" w:lineRule="auto"/>
        <w:ind w:firstLine="709"/>
        <w:jc w:val="both"/>
        <w:rPr>
          <w:rFonts w:ascii="Times New Roman" w:hAnsi="Times New Roman" w:cs="Times New Roman"/>
        </w:rPr>
      </w:pPr>
    </w:p>
    <w:p w:rsidR="00B57BE4" w:rsidRPr="00FD00C6" w:rsidRDefault="00B57BE4" w:rsidP="00B57BE4">
      <w:pPr>
        <w:spacing w:after="0" w:line="360" w:lineRule="auto"/>
        <w:ind w:firstLine="709"/>
        <w:jc w:val="center"/>
        <w:rPr>
          <w:rFonts w:ascii="Times New Roman" w:hAnsi="Times New Roman" w:cs="Times New Roman"/>
          <w:sz w:val="28"/>
          <w:szCs w:val="28"/>
        </w:rPr>
      </w:pPr>
      <w:r w:rsidRPr="00FD00C6">
        <w:rPr>
          <w:rFonts w:ascii="Times New Roman" w:hAnsi="Times New Roman" w:cs="Times New Roman"/>
          <w:sz w:val="28"/>
          <w:szCs w:val="28"/>
        </w:rPr>
        <w:t>Таблица 1</w:t>
      </w:r>
      <w:r>
        <w:rPr>
          <w:rFonts w:ascii="Times New Roman" w:hAnsi="Times New Roman" w:cs="Times New Roman"/>
          <w:sz w:val="28"/>
          <w:szCs w:val="28"/>
        </w:rPr>
        <w:t xml:space="preserve">. </w:t>
      </w:r>
      <w:r w:rsidRPr="00FD00C6">
        <w:rPr>
          <w:rFonts w:ascii="Times New Roman" w:hAnsi="Times New Roman" w:cs="Times New Roman"/>
          <w:sz w:val="28"/>
          <w:szCs w:val="28"/>
        </w:rPr>
        <w:t xml:space="preserve">Влияние паттернов детско-родительского взаимодействия на </w:t>
      </w:r>
      <w:proofErr w:type="spellStart"/>
      <w:r w:rsidRPr="00FD00C6">
        <w:rPr>
          <w:rFonts w:ascii="Times New Roman" w:hAnsi="Times New Roman" w:cs="Times New Roman"/>
          <w:sz w:val="28"/>
          <w:szCs w:val="28"/>
        </w:rPr>
        <w:t>аддиктивные</w:t>
      </w:r>
      <w:proofErr w:type="spellEnd"/>
      <w:r w:rsidRPr="00FD00C6">
        <w:rPr>
          <w:rFonts w:ascii="Times New Roman" w:hAnsi="Times New Roman" w:cs="Times New Roman"/>
          <w:sz w:val="28"/>
          <w:szCs w:val="28"/>
        </w:rPr>
        <w:t xml:space="preserve"> риски подростков</w:t>
      </w:r>
    </w:p>
    <w:tbl>
      <w:tblPr>
        <w:tblStyle w:val="a6"/>
        <w:tblW w:w="9684" w:type="dxa"/>
        <w:tblLook w:val="04A0" w:firstRow="1" w:lastRow="0" w:firstColumn="1" w:lastColumn="0" w:noHBand="0" w:noVBand="1"/>
      </w:tblPr>
      <w:tblGrid>
        <w:gridCol w:w="1973"/>
        <w:gridCol w:w="2133"/>
        <w:gridCol w:w="2693"/>
        <w:gridCol w:w="2885"/>
      </w:tblGrid>
      <w:tr w:rsidR="00B57BE4" w:rsidRPr="00E04264" w:rsidTr="00585D85">
        <w:tc>
          <w:tcPr>
            <w:tcW w:w="1973" w:type="dxa"/>
            <w:vAlign w:val="center"/>
          </w:tcPr>
          <w:p w:rsidR="00B57BE4" w:rsidRPr="00E04264" w:rsidRDefault="00B57BE4" w:rsidP="00585D85">
            <w:pPr>
              <w:pStyle w:val="p1"/>
              <w:jc w:val="center"/>
              <w:rPr>
                <w:b/>
                <w:bCs/>
              </w:rPr>
            </w:pPr>
            <w:r w:rsidRPr="00E04264">
              <w:rPr>
                <w:b/>
                <w:bCs/>
              </w:rPr>
              <w:t>Паттерн взаимодействия</w:t>
            </w:r>
          </w:p>
        </w:tc>
        <w:tc>
          <w:tcPr>
            <w:tcW w:w="2133" w:type="dxa"/>
            <w:vAlign w:val="center"/>
          </w:tcPr>
          <w:p w:rsidR="00B57BE4" w:rsidRPr="00E04264" w:rsidRDefault="00B57BE4" w:rsidP="00585D85">
            <w:pPr>
              <w:pStyle w:val="p1"/>
              <w:jc w:val="center"/>
              <w:rPr>
                <w:b/>
                <w:bCs/>
              </w:rPr>
            </w:pPr>
            <w:r w:rsidRPr="00E04264">
              <w:rPr>
                <w:b/>
                <w:bCs/>
              </w:rPr>
              <w:t>Проявления в семье</w:t>
            </w:r>
          </w:p>
        </w:tc>
        <w:tc>
          <w:tcPr>
            <w:tcW w:w="2693" w:type="dxa"/>
            <w:vAlign w:val="center"/>
          </w:tcPr>
          <w:p w:rsidR="00B57BE4" w:rsidRPr="00E04264" w:rsidRDefault="00B57BE4" w:rsidP="00585D85">
            <w:pPr>
              <w:pStyle w:val="p1"/>
              <w:jc w:val="center"/>
              <w:rPr>
                <w:b/>
                <w:bCs/>
              </w:rPr>
            </w:pPr>
            <w:r w:rsidRPr="00E04264">
              <w:rPr>
                <w:b/>
                <w:bCs/>
              </w:rPr>
              <w:t xml:space="preserve">Связь с </w:t>
            </w:r>
            <w:proofErr w:type="spellStart"/>
            <w:r w:rsidRPr="00E04264">
              <w:rPr>
                <w:b/>
                <w:bCs/>
              </w:rPr>
              <w:t>аддиктивным</w:t>
            </w:r>
            <w:proofErr w:type="spellEnd"/>
            <w:r w:rsidRPr="00E04264">
              <w:rPr>
                <w:b/>
                <w:bCs/>
              </w:rPr>
              <w:t xml:space="preserve"> риском</w:t>
            </w:r>
          </w:p>
        </w:tc>
        <w:tc>
          <w:tcPr>
            <w:tcW w:w="2885" w:type="dxa"/>
            <w:vAlign w:val="center"/>
          </w:tcPr>
          <w:p w:rsidR="00B57BE4" w:rsidRPr="00E04264" w:rsidRDefault="00B57BE4" w:rsidP="00585D85">
            <w:pPr>
              <w:pStyle w:val="p1"/>
              <w:jc w:val="center"/>
              <w:rPr>
                <w:b/>
                <w:bCs/>
              </w:rPr>
            </w:pPr>
            <w:r w:rsidRPr="00E04264">
              <w:rPr>
                <w:b/>
                <w:bCs/>
              </w:rPr>
              <w:t>Последствия в подростковой среде</w:t>
            </w:r>
          </w:p>
        </w:tc>
      </w:tr>
      <w:tr w:rsidR="00B57BE4" w:rsidRPr="00E04264" w:rsidTr="00585D85">
        <w:tc>
          <w:tcPr>
            <w:tcW w:w="1973" w:type="dxa"/>
            <w:vAlign w:val="center"/>
          </w:tcPr>
          <w:p w:rsidR="00B57BE4" w:rsidRPr="00E04264" w:rsidRDefault="00B57BE4" w:rsidP="00585D85">
            <w:pPr>
              <w:pStyle w:val="p1"/>
            </w:pPr>
            <w:r w:rsidRPr="00E04264">
              <w:rPr>
                <w:b/>
                <w:bCs/>
              </w:rPr>
              <w:t>Эмоциональная холодность и отвержение</w:t>
            </w:r>
          </w:p>
        </w:tc>
        <w:tc>
          <w:tcPr>
            <w:tcW w:w="2133" w:type="dxa"/>
            <w:vAlign w:val="center"/>
          </w:tcPr>
          <w:p w:rsidR="00B57BE4" w:rsidRPr="00E04264" w:rsidRDefault="00B57BE4" w:rsidP="00585D85">
            <w:pPr>
              <w:pStyle w:val="p1"/>
            </w:pPr>
            <w:r w:rsidRPr="00E04264">
              <w:t>Недостаток поддержки; игнорирование чувств подростка; отсутствие доверительного общения</w:t>
            </w:r>
          </w:p>
        </w:tc>
        <w:tc>
          <w:tcPr>
            <w:tcW w:w="2693" w:type="dxa"/>
            <w:vAlign w:val="center"/>
          </w:tcPr>
          <w:p w:rsidR="00B57BE4" w:rsidRPr="00E04264" w:rsidRDefault="00B57BE4" w:rsidP="00585D85">
            <w:pPr>
              <w:pStyle w:val="p1"/>
            </w:pPr>
            <w:r w:rsidRPr="00E04264">
              <w:t xml:space="preserve">Повышение уровня тревожности и одиночества → использование </w:t>
            </w:r>
            <w:proofErr w:type="spellStart"/>
            <w:r w:rsidRPr="00E04264">
              <w:t>аддиктивных</w:t>
            </w:r>
            <w:proofErr w:type="spellEnd"/>
            <w:r w:rsidRPr="00E04264">
              <w:t xml:space="preserve"> практик для эмоциональной регуляции</w:t>
            </w:r>
          </w:p>
        </w:tc>
        <w:tc>
          <w:tcPr>
            <w:tcW w:w="2885" w:type="dxa"/>
            <w:vAlign w:val="center"/>
          </w:tcPr>
          <w:p w:rsidR="00B57BE4" w:rsidRPr="00E04264" w:rsidRDefault="00B57BE4" w:rsidP="00585D85">
            <w:pPr>
              <w:pStyle w:val="p1"/>
            </w:pPr>
            <w:r w:rsidRPr="00E04264">
              <w:t>Присоединение к группам, где приняты ПАВ или рискованная онлайновая активность; поиск «эмоциональной компенсации» в играх, соцсетях</w:t>
            </w:r>
          </w:p>
        </w:tc>
      </w:tr>
      <w:tr w:rsidR="00B57BE4" w:rsidRPr="00E04264" w:rsidTr="00585D85">
        <w:tc>
          <w:tcPr>
            <w:tcW w:w="1973" w:type="dxa"/>
            <w:vAlign w:val="center"/>
          </w:tcPr>
          <w:p w:rsidR="00B57BE4" w:rsidRPr="00E04264" w:rsidRDefault="00B57BE4" w:rsidP="00585D85">
            <w:pPr>
              <w:pStyle w:val="p1"/>
            </w:pPr>
            <w:r w:rsidRPr="00E04264">
              <w:rPr>
                <w:b/>
                <w:bCs/>
              </w:rPr>
              <w:t>Авторитарный стиль</w:t>
            </w:r>
          </w:p>
        </w:tc>
        <w:tc>
          <w:tcPr>
            <w:tcW w:w="2133" w:type="dxa"/>
            <w:vAlign w:val="center"/>
          </w:tcPr>
          <w:p w:rsidR="00B57BE4" w:rsidRPr="00E04264" w:rsidRDefault="00B57BE4" w:rsidP="00585D85">
            <w:pPr>
              <w:pStyle w:val="p1"/>
            </w:pPr>
            <w:r w:rsidRPr="00E04264">
              <w:t>Жёсткие запреты, наказания, подавление мнения подростка; отсутствие диалога</w:t>
            </w:r>
          </w:p>
        </w:tc>
        <w:tc>
          <w:tcPr>
            <w:tcW w:w="2693" w:type="dxa"/>
            <w:vAlign w:val="center"/>
          </w:tcPr>
          <w:p w:rsidR="00B57BE4" w:rsidRPr="00E04264" w:rsidRDefault="00B57BE4" w:rsidP="00585D85">
            <w:pPr>
              <w:pStyle w:val="p1"/>
            </w:pPr>
            <w:r w:rsidRPr="00E04264">
              <w:t>Рост скрытности и протестного поведения; рост вероятности рискованного экспериментирования</w:t>
            </w:r>
          </w:p>
        </w:tc>
        <w:tc>
          <w:tcPr>
            <w:tcW w:w="2885" w:type="dxa"/>
            <w:vAlign w:val="center"/>
          </w:tcPr>
          <w:p w:rsidR="00B57BE4" w:rsidRPr="00E04264" w:rsidRDefault="00B57BE4" w:rsidP="00585D85">
            <w:pPr>
              <w:pStyle w:val="p1"/>
            </w:pPr>
            <w:r w:rsidRPr="00E04264">
              <w:t>Вовлечение в компании с нормами употребления ПАВ; демонстративное участие в «экстремальных» онлайн-практиках</w:t>
            </w:r>
          </w:p>
        </w:tc>
      </w:tr>
      <w:tr w:rsidR="00B57BE4" w:rsidRPr="00E04264" w:rsidTr="00585D85">
        <w:tc>
          <w:tcPr>
            <w:tcW w:w="1973" w:type="dxa"/>
            <w:vAlign w:val="center"/>
          </w:tcPr>
          <w:p w:rsidR="00B57BE4" w:rsidRPr="00E04264" w:rsidRDefault="00B57BE4" w:rsidP="00585D85">
            <w:pPr>
              <w:pStyle w:val="p1"/>
            </w:pPr>
            <w:proofErr w:type="spellStart"/>
            <w:r w:rsidRPr="00E04264">
              <w:rPr>
                <w:b/>
                <w:bCs/>
              </w:rPr>
              <w:t>Гиперопека</w:t>
            </w:r>
            <w:proofErr w:type="spellEnd"/>
            <w:r w:rsidRPr="00E04264">
              <w:rPr>
                <w:b/>
                <w:bCs/>
              </w:rPr>
              <w:t xml:space="preserve"> и тотальный контроль</w:t>
            </w:r>
          </w:p>
        </w:tc>
        <w:tc>
          <w:tcPr>
            <w:tcW w:w="2133" w:type="dxa"/>
            <w:vAlign w:val="center"/>
          </w:tcPr>
          <w:p w:rsidR="00B57BE4" w:rsidRPr="00E04264" w:rsidRDefault="00B57BE4" w:rsidP="00585D85">
            <w:pPr>
              <w:pStyle w:val="p1"/>
            </w:pPr>
            <w:r w:rsidRPr="00E04264">
              <w:t>Постоянный надзор, отсутствие автономии, чрезмерная тревожность родителей</w:t>
            </w:r>
          </w:p>
        </w:tc>
        <w:tc>
          <w:tcPr>
            <w:tcW w:w="2693" w:type="dxa"/>
            <w:vAlign w:val="center"/>
          </w:tcPr>
          <w:p w:rsidR="00B57BE4" w:rsidRPr="00E04264" w:rsidRDefault="00B57BE4" w:rsidP="00585D85">
            <w:pPr>
              <w:pStyle w:val="p1"/>
            </w:pPr>
            <w:r w:rsidRPr="00E04264">
              <w:t>Снижение самостоятельности и навыков саморегуляции → повышенная уязвимость перед зависимым поведением</w:t>
            </w:r>
          </w:p>
        </w:tc>
        <w:tc>
          <w:tcPr>
            <w:tcW w:w="2885" w:type="dxa"/>
            <w:vAlign w:val="center"/>
          </w:tcPr>
          <w:p w:rsidR="00B57BE4" w:rsidRPr="00E04264" w:rsidRDefault="00B57BE4" w:rsidP="00585D85">
            <w:pPr>
              <w:pStyle w:val="p1"/>
            </w:pPr>
            <w:r w:rsidRPr="00E04264">
              <w:t>Трудности в самостоятельных решениях; зависимость от «одобрения» группы сверстников; повышенный риск игровой и интернет-</w:t>
            </w:r>
            <w:proofErr w:type="spellStart"/>
            <w:r w:rsidRPr="00E04264">
              <w:t>аддикции</w:t>
            </w:r>
            <w:proofErr w:type="spellEnd"/>
          </w:p>
        </w:tc>
      </w:tr>
    </w:tbl>
    <w:p w:rsidR="00B57BE4" w:rsidRDefault="00B57BE4" w:rsidP="008945F7">
      <w:pPr>
        <w:spacing w:after="0" w:line="240" w:lineRule="auto"/>
        <w:ind w:firstLine="709"/>
        <w:jc w:val="both"/>
        <w:rPr>
          <w:rFonts w:ascii="Times New Roman" w:hAnsi="Times New Roman" w:cs="Times New Roman"/>
        </w:rPr>
      </w:pPr>
    </w:p>
    <w:p w:rsidR="00B57BE4" w:rsidRDefault="00B57BE4" w:rsidP="008945F7">
      <w:pPr>
        <w:spacing w:after="0" w:line="240" w:lineRule="auto"/>
        <w:ind w:firstLine="709"/>
        <w:jc w:val="both"/>
        <w:rPr>
          <w:rFonts w:ascii="Times New Roman" w:hAnsi="Times New Roman" w:cs="Times New Roman"/>
        </w:rPr>
      </w:pPr>
    </w:p>
    <w:p w:rsidR="00F30E53" w:rsidRPr="00F30E53" w:rsidRDefault="00B57BE4" w:rsidP="008945F7">
      <w:pPr>
        <w:spacing w:after="0" w:line="240" w:lineRule="auto"/>
        <w:ind w:firstLine="709"/>
        <w:jc w:val="both"/>
        <w:rPr>
          <w:rFonts w:ascii="Times New Roman" w:hAnsi="Times New Roman" w:cs="Times New Roman"/>
        </w:rPr>
      </w:pPr>
      <w:r>
        <w:rPr>
          <w:rFonts w:ascii="Times New Roman" w:hAnsi="Times New Roman" w:cs="Times New Roman"/>
        </w:rPr>
        <w:t xml:space="preserve"> </w:t>
      </w:r>
    </w:p>
    <w:p w:rsidR="00F30E53" w:rsidRPr="00F30E53" w:rsidRDefault="00F30E53" w:rsidP="008945F7">
      <w:pPr>
        <w:spacing w:after="0" w:line="240" w:lineRule="auto"/>
        <w:ind w:firstLine="709"/>
        <w:jc w:val="both"/>
        <w:rPr>
          <w:rFonts w:ascii="Times New Roman" w:hAnsi="Times New Roman" w:cs="Times New Roman"/>
        </w:rPr>
      </w:pPr>
    </w:p>
    <w:p w:rsidR="00B57BE4" w:rsidRDefault="00B57BE4">
      <w:pPr>
        <w:rPr>
          <w:rFonts w:ascii="Times New Roman" w:eastAsiaTheme="majorEastAsia" w:hAnsi="Times New Roman" w:cs="Times New Roman"/>
          <w:b/>
          <w:bCs/>
        </w:rPr>
      </w:pPr>
      <w:bookmarkStart w:id="16" w:name="_Toc181340233"/>
      <w:r>
        <w:rPr>
          <w:rFonts w:ascii="Times New Roman" w:eastAsiaTheme="majorEastAsia" w:hAnsi="Times New Roman" w:cs="Times New Roman"/>
          <w:b/>
          <w:bCs/>
        </w:rPr>
        <w:br w:type="page"/>
      </w:r>
    </w:p>
    <w:p w:rsidR="00F30E53" w:rsidRPr="00F30E53" w:rsidRDefault="00F30E53" w:rsidP="008945F7">
      <w:pPr>
        <w:keepNext/>
        <w:keepLines/>
        <w:spacing w:after="0" w:line="240" w:lineRule="auto"/>
        <w:ind w:left="709"/>
        <w:jc w:val="right"/>
        <w:outlineLvl w:val="2"/>
        <w:rPr>
          <w:rFonts w:ascii="Times New Roman" w:eastAsiaTheme="majorEastAsia" w:hAnsi="Times New Roman" w:cs="Times New Roman"/>
          <w:b/>
          <w:bCs/>
        </w:rPr>
      </w:pPr>
      <w:r w:rsidRPr="00F30E53">
        <w:rPr>
          <w:rFonts w:ascii="Times New Roman" w:eastAsiaTheme="majorEastAsia" w:hAnsi="Times New Roman" w:cs="Times New Roman"/>
          <w:b/>
          <w:bCs/>
        </w:rPr>
        <w:lastRenderedPageBreak/>
        <w:t>Образец оформления изображения</w:t>
      </w:r>
      <w:bookmarkEnd w:id="16"/>
    </w:p>
    <w:p w:rsidR="00FF71B3" w:rsidRDefault="00FF71B3" w:rsidP="00B57BE4">
      <w:pPr>
        <w:spacing w:after="0" w:line="240" w:lineRule="auto"/>
        <w:jc w:val="center"/>
        <w:rPr>
          <w:rFonts w:ascii="Times New Roman" w:hAnsi="Times New Roman" w:cs="Times New Roman"/>
        </w:rPr>
      </w:pPr>
    </w:p>
    <w:p w:rsidR="00B57BE4" w:rsidRPr="00855D8D" w:rsidRDefault="00B57BE4" w:rsidP="00B57BE4">
      <w:pPr>
        <w:spacing w:before="120"/>
        <w:jc w:val="center"/>
        <w:rPr>
          <w:rFonts w:ascii="Times New Roman" w:hAnsi="Times New Roman" w:cs="Times New Roman"/>
          <w:sz w:val="24"/>
          <w:szCs w:val="24"/>
        </w:rPr>
      </w:pPr>
      <w:r>
        <w:rPr>
          <w:rFonts w:ascii="Times New Roman" w:hAnsi="Times New Roman" w:cs="Times New Roman"/>
          <w:sz w:val="24"/>
          <w:szCs w:val="24"/>
        </w:rPr>
        <w:t xml:space="preserve"> </w:t>
      </w:r>
    </w:p>
    <w:p w:rsidR="00B57BE4" w:rsidRPr="00855D8D" w:rsidRDefault="00B57BE4" w:rsidP="00B57BE4">
      <w:pPr>
        <w:spacing w:line="360" w:lineRule="auto"/>
        <w:jc w:val="center"/>
        <w:rPr>
          <w:rFonts w:ascii="Times New Roman" w:hAnsi="Times New Roman" w:cs="Times New Roman"/>
          <w:sz w:val="24"/>
          <w:szCs w:val="24"/>
        </w:rPr>
      </w:pPr>
      <w:r w:rsidRPr="00855D8D">
        <w:rPr>
          <w:rFonts w:ascii="Times New Roman" w:hAnsi="Times New Roman" w:cs="Times New Roman"/>
          <w:noProof/>
          <w:sz w:val="24"/>
          <w:szCs w:val="24"/>
          <w:lang w:eastAsia="ru-RU"/>
        </w:rPr>
        <w:drawing>
          <wp:inline distT="0" distB="0" distL="0" distR="0" wp14:anchorId="325EFC80" wp14:editId="01097F23">
            <wp:extent cx="4810125" cy="25146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0125" cy="2514600"/>
                    </a:xfrm>
                    <a:prstGeom prst="rect">
                      <a:avLst/>
                    </a:prstGeom>
                    <a:noFill/>
                    <a:ln w="9525">
                      <a:noFill/>
                      <a:miter lim="800000"/>
                      <a:headEnd/>
                      <a:tailEnd/>
                    </a:ln>
                  </pic:spPr>
                </pic:pic>
              </a:graphicData>
            </a:graphic>
          </wp:inline>
        </w:drawing>
      </w:r>
    </w:p>
    <w:p w:rsidR="00B57BE4" w:rsidRPr="00855D8D" w:rsidRDefault="00B57BE4" w:rsidP="00B57BE4">
      <w:pPr>
        <w:rPr>
          <w:rFonts w:ascii="Times New Roman" w:hAnsi="Times New Roman" w:cs="Times New Roman"/>
          <w:sz w:val="24"/>
          <w:szCs w:val="24"/>
        </w:rPr>
      </w:pPr>
      <w:r w:rsidRPr="00855D8D">
        <w:rPr>
          <w:rFonts w:ascii="Times New Roman" w:hAnsi="Times New Roman" w:cs="Times New Roman"/>
          <w:sz w:val="24"/>
          <w:szCs w:val="24"/>
        </w:rPr>
        <w:t xml:space="preserve">Примечание: 1. Компромисс. 2. Соперничество. 3. Приспособление. 4. Избегание. 5. Сотрудничество. </w:t>
      </w:r>
    </w:p>
    <w:p w:rsidR="00B57BE4" w:rsidRPr="00B57BE4" w:rsidRDefault="00B57BE4" w:rsidP="00B57BE4">
      <w:pPr>
        <w:jc w:val="center"/>
        <w:rPr>
          <w:rFonts w:ascii="Times New Roman" w:hAnsi="Times New Roman" w:cs="Times New Roman"/>
          <w:sz w:val="28"/>
          <w:szCs w:val="24"/>
        </w:rPr>
      </w:pPr>
      <w:r w:rsidRPr="00B57BE4">
        <w:rPr>
          <w:rFonts w:ascii="Times New Roman" w:hAnsi="Times New Roman" w:cs="Times New Roman"/>
          <w:sz w:val="28"/>
          <w:szCs w:val="24"/>
        </w:rPr>
        <w:t>Рисунок 1. Средние значения показателей стиля поведения в конфликте у девушек</w:t>
      </w:r>
    </w:p>
    <w:p w:rsidR="00B57BE4" w:rsidRPr="00F30E53" w:rsidRDefault="00B57BE4" w:rsidP="008945F7">
      <w:pPr>
        <w:spacing w:after="0" w:line="240" w:lineRule="auto"/>
        <w:rPr>
          <w:rFonts w:ascii="Times New Roman" w:hAnsi="Times New Roman" w:cs="Times New Roman"/>
        </w:rPr>
      </w:pPr>
    </w:p>
    <w:sectPr w:rsidR="00B57BE4" w:rsidRPr="00F30E53" w:rsidSect="008945F7">
      <w:pgSz w:w="11906" w:h="16838"/>
      <w:pgMar w:top="1701" w:right="85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A13" w:rsidRDefault="00CD7A13" w:rsidP="00F30E53">
      <w:pPr>
        <w:spacing w:after="0" w:line="240" w:lineRule="auto"/>
      </w:pPr>
      <w:r>
        <w:separator/>
      </w:r>
    </w:p>
  </w:endnote>
  <w:endnote w:type="continuationSeparator" w:id="0">
    <w:p w:rsidR="00CD7A13" w:rsidRDefault="00CD7A13" w:rsidP="00F3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A13" w:rsidRDefault="00CD7A13" w:rsidP="00F30E53">
      <w:pPr>
        <w:spacing w:after="0" w:line="240" w:lineRule="auto"/>
      </w:pPr>
      <w:r>
        <w:separator/>
      </w:r>
    </w:p>
  </w:footnote>
  <w:footnote w:type="continuationSeparator" w:id="0">
    <w:p w:rsidR="00CD7A13" w:rsidRDefault="00CD7A13" w:rsidP="00F30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42F4D"/>
    <w:multiLevelType w:val="hybridMultilevel"/>
    <w:tmpl w:val="B91617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E096F59"/>
    <w:multiLevelType w:val="hybridMultilevel"/>
    <w:tmpl w:val="15A267FE"/>
    <w:lvl w:ilvl="0" w:tplc="21AAB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53"/>
    <w:rsid w:val="001F415F"/>
    <w:rsid w:val="004E0B07"/>
    <w:rsid w:val="00650AFE"/>
    <w:rsid w:val="008945F7"/>
    <w:rsid w:val="009151DB"/>
    <w:rsid w:val="009630AB"/>
    <w:rsid w:val="00B57BE4"/>
    <w:rsid w:val="00CD7A13"/>
    <w:rsid w:val="00F30E53"/>
    <w:rsid w:val="00FD2313"/>
    <w:rsid w:val="00FF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E12BE-4D45-4404-9EC6-4BBFBE0E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 Знак,Текст сноски Знак2 Знак,Текст сноски Знак1 Знак Знак Знак Знак,Текст сноски Знак1 Знак Знак"/>
    <w:basedOn w:val="a"/>
    <w:link w:val="a4"/>
    <w:semiHidden/>
    <w:rsid w:val="00F30E5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2 Знак1,Текст сноски Знак1 Знак Знак1,Текст сноски Знак Знак Знак Знак Знак,Текст сноски Знак2 Знак Знак,Текст сноски Знак1 Знак Знак Знак Знак Знак,Текст сноски Знак1 Знак Знак Знак"/>
    <w:basedOn w:val="a0"/>
    <w:link w:val="a3"/>
    <w:semiHidden/>
    <w:rsid w:val="00F30E53"/>
    <w:rPr>
      <w:rFonts w:ascii="Times New Roman" w:eastAsia="Times New Roman" w:hAnsi="Times New Roman" w:cs="Times New Roman"/>
      <w:sz w:val="20"/>
      <w:szCs w:val="20"/>
      <w:lang w:eastAsia="ru-RU"/>
    </w:rPr>
  </w:style>
  <w:style w:type="character" w:styleId="a5">
    <w:name w:val="footnote reference"/>
    <w:semiHidden/>
    <w:rsid w:val="00F30E53"/>
    <w:rPr>
      <w:vertAlign w:val="superscript"/>
    </w:rPr>
  </w:style>
  <w:style w:type="table" w:customStyle="1" w:styleId="4">
    <w:name w:val="Сетка таблицы4"/>
    <w:basedOn w:val="a1"/>
    <w:next w:val="a6"/>
    <w:uiPriority w:val="59"/>
    <w:rsid w:val="00F30E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3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D2313"/>
    <w:pPr>
      <w:ind w:left="720"/>
      <w:contextualSpacing/>
    </w:pPr>
  </w:style>
  <w:style w:type="character" w:styleId="a8">
    <w:name w:val="Hyperlink"/>
    <w:basedOn w:val="a0"/>
    <w:uiPriority w:val="99"/>
    <w:unhideWhenUsed/>
    <w:rsid w:val="004E0B07"/>
    <w:rPr>
      <w:color w:val="0563C1" w:themeColor="hyperlink"/>
      <w:u w:val="single"/>
    </w:rPr>
  </w:style>
  <w:style w:type="character" w:styleId="a9">
    <w:name w:val="Emphasis"/>
    <w:basedOn w:val="a0"/>
    <w:uiPriority w:val="20"/>
    <w:qFormat/>
    <w:rsid w:val="004E0B07"/>
    <w:rPr>
      <w:i/>
      <w:iCs/>
    </w:rPr>
  </w:style>
  <w:style w:type="paragraph" w:styleId="aa">
    <w:name w:val="Normal (Web)"/>
    <w:uiPriority w:val="99"/>
    <w:semiHidden/>
    <w:unhideWhenUsed/>
    <w:rsid w:val="004E0B07"/>
    <w:pPr>
      <w:spacing w:beforeAutospacing="1" w:after="0" w:afterAutospacing="1" w:line="240" w:lineRule="auto"/>
    </w:pPr>
    <w:rPr>
      <w:rFonts w:ascii="Times New Roman" w:eastAsia="SimSun" w:hAnsi="Times New Roman" w:cs="Times New Roman"/>
      <w:sz w:val="24"/>
      <w:szCs w:val="24"/>
      <w:lang w:val="en-US" w:eastAsia="zh-CN"/>
    </w:rPr>
  </w:style>
  <w:style w:type="character" w:styleId="ab">
    <w:name w:val="Strong"/>
    <w:basedOn w:val="a0"/>
    <w:uiPriority w:val="22"/>
    <w:qFormat/>
    <w:rsid w:val="004E0B07"/>
    <w:rPr>
      <w:b/>
      <w:bCs/>
    </w:rPr>
  </w:style>
  <w:style w:type="paragraph" w:customStyle="1" w:styleId="p1">
    <w:name w:val="p1"/>
    <w:basedOn w:val="a"/>
    <w:rsid w:val="00B57B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elibrary.ru/XHVBB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1483</Words>
  <Characters>11010</Characters>
  <Application>Microsoft Office Word</Application>
  <DocSecurity>0</DocSecurity>
  <Lines>169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Н. Жильцов</dc:creator>
  <cp:keywords/>
  <dc:description/>
  <cp:lastModifiedBy>Игорь E. Мытько</cp:lastModifiedBy>
  <cp:revision>2</cp:revision>
  <dcterms:created xsi:type="dcterms:W3CDTF">2026-03-05T13:16:00Z</dcterms:created>
  <dcterms:modified xsi:type="dcterms:W3CDTF">2026-03-05T13:16:00Z</dcterms:modified>
</cp:coreProperties>
</file>