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2756" w14:textId="77777777" w:rsidR="006C7C28" w:rsidRPr="00BF389D" w:rsidRDefault="00BF389D">
      <w:pPr>
        <w:jc w:val="center"/>
        <w:rPr>
          <w:lang w:val="ru-RU"/>
        </w:rPr>
      </w:pPr>
      <w:r w:rsidRPr="00BF389D">
        <w:rPr>
          <w:b/>
          <w:sz w:val="30"/>
          <w:lang w:val="ru-RU"/>
        </w:rPr>
        <w:t>Ключевые тенденции развития в рамках национальных ценностей России</w:t>
      </w:r>
    </w:p>
    <w:p w14:paraId="5CD1E190" w14:textId="77777777" w:rsidR="006C7C28" w:rsidRPr="00BF389D" w:rsidRDefault="00BF389D">
      <w:pPr>
        <w:jc w:val="center"/>
        <w:rPr>
          <w:lang w:val="ru-RU"/>
        </w:rPr>
      </w:pPr>
      <w:r w:rsidRPr="00BF389D">
        <w:rPr>
          <w:b/>
          <w:lang w:val="ru-RU"/>
        </w:rPr>
        <w:t xml:space="preserve">Примерные темы выступлений в формате </w:t>
      </w:r>
      <w:r>
        <w:rPr>
          <w:b/>
        </w:rPr>
        <w:t>TED</w:t>
      </w:r>
      <w:r w:rsidRPr="00BF389D">
        <w:rPr>
          <w:b/>
          <w:lang w:val="ru-RU"/>
        </w:rPr>
        <w:t xml:space="preserve"> для студентов</w:t>
      </w:r>
    </w:p>
    <w:p w14:paraId="7AC72A8D" w14:textId="77777777" w:rsidR="006C7C28" w:rsidRPr="00BF389D" w:rsidRDefault="00BF389D" w:rsidP="00BF389D">
      <w:pPr>
        <w:spacing w:after="240"/>
        <w:jc w:val="center"/>
        <w:rPr>
          <w:lang w:val="ru-RU"/>
        </w:rPr>
      </w:pPr>
      <w:r w:rsidRPr="00BF389D">
        <w:rPr>
          <w:lang w:val="ru-RU"/>
        </w:rPr>
        <w:t>Название темы можно изменить или предложить свой вариант.</w:t>
      </w:r>
    </w:p>
    <w:p w14:paraId="45B849E0" w14:textId="77777777" w:rsidR="006C7C28" w:rsidRPr="00BF389D" w:rsidRDefault="00BF389D">
      <w:pPr>
        <w:spacing w:before="180"/>
        <w:rPr>
          <w:lang w:val="ru-RU"/>
        </w:rPr>
      </w:pPr>
      <w:r w:rsidRPr="00BF389D">
        <w:rPr>
          <w:b/>
          <w:lang w:val="ru-RU"/>
        </w:rPr>
        <w:t>1. История, культура и национальная идентичность</w:t>
      </w:r>
    </w:p>
    <w:p w14:paraId="49F6EA5F" w14:textId="77777777" w:rsidR="006C7C28" w:rsidRDefault="00BF389D">
      <w:pPr>
        <w:pStyle w:val="a0"/>
      </w:pPr>
      <w:r>
        <w:t>Национальные традиции, прошедшие сквозь поколения</w:t>
      </w:r>
    </w:p>
    <w:p w14:paraId="208A09BE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Историческая память и культурное наследие в цифровую эпоху</w:t>
      </w:r>
    </w:p>
    <w:p w14:paraId="6AA47F95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Новая жизнь народных промыслов в современной России</w:t>
      </w:r>
    </w:p>
    <w:p w14:paraId="43BF74DC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Книга как хранитель национальной памяти в современном мире</w:t>
      </w:r>
    </w:p>
    <w:p w14:paraId="22F2EDD2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Искусство перевода и сохранение национальных смыслов</w:t>
      </w:r>
    </w:p>
    <w:p w14:paraId="5C9A5938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Виртуальные музеи и сохранение истории России</w:t>
      </w:r>
    </w:p>
    <w:p w14:paraId="285DA192" w14:textId="77777777" w:rsidR="006C7C28" w:rsidRPr="00BF389D" w:rsidRDefault="00BF389D">
      <w:pPr>
        <w:spacing w:before="180"/>
        <w:rPr>
          <w:lang w:val="ru-RU"/>
        </w:rPr>
      </w:pPr>
      <w:r w:rsidRPr="00BF389D">
        <w:rPr>
          <w:b/>
          <w:lang w:val="ru-RU"/>
        </w:rPr>
        <w:t>2. Экономика, финансы и устойчивое развитие регионов</w:t>
      </w:r>
    </w:p>
    <w:p w14:paraId="2B0C2AEB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Финансовая грамотность как семейная ценность и основа благополучия</w:t>
      </w:r>
    </w:p>
    <w:p w14:paraId="0CD73AC9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Культура сбережений и доверие как основа финансовой устойчивости общества</w:t>
      </w:r>
    </w:p>
    <w:p w14:paraId="37F6FA73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Честный бизнес и прозрачность финансовой отчётности</w:t>
      </w:r>
    </w:p>
    <w:p w14:paraId="18F2E7EB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Развитие малого бизнеса с опорой на региональные традиции</w:t>
      </w:r>
    </w:p>
    <w:p w14:paraId="39B7E98E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Национальные бренды на основе культурного наследия регионов</w:t>
      </w:r>
    </w:p>
    <w:p w14:paraId="5F87B57D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Таможенное дело и защита культурного наследия в международной торговле</w:t>
      </w:r>
    </w:p>
    <w:p w14:paraId="744A727F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Внутренний туризм как двигатель региональной экономики</w:t>
      </w:r>
    </w:p>
    <w:p w14:paraId="6717562A" w14:textId="77777777" w:rsidR="006C7C28" w:rsidRDefault="00BF389D">
      <w:pPr>
        <w:spacing w:before="180"/>
      </w:pPr>
      <w:r>
        <w:rPr>
          <w:b/>
        </w:rPr>
        <w:t>3. Государство, право и общественная ответственность</w:t>
      </w:r>
    </w:p>
    <w:p w14:paraId="055175FC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Современная государственная служба на основе традиционных ценностей</w:t>
      </w:r>
    </w:p>
    <w:p w14:paraId="2127E72A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Участие жителей в создании комфортной городской среды</w:t>
      </w:r>
    </w:p>
    <w:p w14:paraId="12DC0CF4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Взаимодействие права и традиций в современном обществе</w:t>
      </w:r>
    </w:p>
    <w:p w14:paraId="1EE9A630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Правовая грамотность как основа справедливого общества</w:t>
      </w:r>
    </w:p>
    <w:p w14:paraId="04994619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Общественные инициативы и местное самоуправление как движущая сила перемен</w:t>
      </w:r>
    </w:p>
    <w:p w14:paraId="0722EB93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Защита прав человека и традиционных ценностей в цифровом пространстве</w:t>
      </w:r>
    </w:p>
    <w:p w14:paraId="61B42C9C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Противодействие коррупции и укрепление общественного доверия</w:t>
      </w:r>
    </w:p>
    <w:p w14:paraId="58203E14" w14:textId="77777777" w:rsidR="006C7C28" w:rsidRDefault="00BF389D">
      <w:pPr>
        <w:spacing w:before="180"/>
      </w:pPr>
      <w:r>
        <w:rPr>
          <w:b/>
        </w:rPr>
        <w:t>4. Образование, воспитание и развитие личности</w:t>
      </w:r>
    </w:p>
    <w:p w14:paraId="67FA6433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Современные подходы к воспитанию нравственных ценностей</w:t>
      </w:r>
    </w:p>
    <w:p w14:paraId="0BE2D7B1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Роль учителя в формировании ценностей нового поколения</w:t>
      </w:r>
    </w:p>
    <w:p w14:paraId="187948A4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Наставничество как традиция взаимопомощи в современном обществе</w:t>
      </w:r>
    </w:p>
    <w:p w14:paraId="7FE47CE9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Психология единства и чувства принадлежности к обществу</w:t>
      </w:r>
    </w:p>
    <w:p w14:paraId="7B9905D4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Семейные ценности и диалог поколений в современном мире</w:t>
      </w:r>
    </w:p>
    <w:p w14:paraId="38819AB7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Инклюзивное образование как пространство уважения и взаимопонимания</w:t>
      </w:r>
    </w:p>
    <w:p w14:paraId="5F192C54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Университетские сообщества как пространство общих ценностей</w:t>
      </w:r>
    </w:p>
    <w:p w14:paraId="63C68827" w14:textId="77777777" w:rsidR="006C7C28" w:rsidRPr="00BF389D" w:rsidRDefault="00BF389D">
      <w:pPr>
        <w:spacing w:before="180"/>
        <w:rPr>
          <w:lang w:val="ru-RU"/>
        </w:rPr>
      </w:pPr>
      <w:r w:rsidRPr="00BF389D">
        <w:rPr>
          <w:b/>
          <w:lang w:val="ru-RU"/>
        </w:rPr>
        <w:t>5. Технологии, информационная безопасность и цифровое будущее</w:t>
      </w:r>
    </w:p>
    <w:p w14:paraId="526220C0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Искусственный интеллект и ответственность за технологические решения</w:t>
      </w:r>
    </w:p>
    <w:p w14:paraId="198F44C3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Технологическая независимость как фактор развития России</w:t>
      </w:r>
    </w:p>
    <w:p w14:paraId="284DAC9B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Защита персональных данных как проявление заботы о человеке</w:t>
      </w:r>
    </w:p>
    <w:p w14:paraId="46E37FE3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Умные города и технологии для повышения качества жизни</w:t>
      </w:r>
    </w:p>
    <w:p w14:paraId="20AE0F8B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Инженерные инновации на благо общества и окружающей среды</w:t>
      </w:r>
    </w:p>
    <w:p w14:paraId="5097066F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Цифровые архивы и 3</w:t>
      </w:r>
      <w:r>
        <w:t>D</w:t>
      </w:r>
      <w:r w:rsidRPr="00BF389D">
        <w:rPr>
          <w:lang w:val="ru-RU"/>
        </w:rPr>
        <w:t>-моделирование на службе сохранения культурных памятников</w:t>
      </w:r>
    </w:p>
    <w:p w14:paraId="4CDEC057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Цифровые технологии для общества равных возможностей</w:t>
      </w:r>
    </w:p>
    <w:p w14:paraId="1885B8A7" w14:textId="77777777" w:rsidR="006C7C28" w:rsidRDefault="00BF389D">
      <w:pPr>
        <w:spacing w:before="180"/>
      </w:pPr>
      <w:r>
        <w:rPr>
          <w:b/>
        </w:rPr>
        <w:t>6. Медиа, коммуникации и креативные индустрии</w:t>
      </w:r>
    </w:p>
    <w:p w14:paraId="5D09997C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Национальные ценности в современной рекламе без стереотипов</w:t>
      </w:r>
    </w:p>
    <w:p w14:paraId="54521A70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Региональная идентичность как основа сильного бренда</w:t>
      </w:r>
    </w:p>
    <w:p w14:paraId="6CCD2635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Популяризация культурного наследия через социальные сети</w:t>
      </w:r>
    </w:p>
    <w:p w14:paraId="153FB232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Ответственная журналистика и развитие межкультурного диалога</w:t>
      </w:r>
    </w:p>
    <w:p w14:paraId="47A3F411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Новые форматы издательского дела в сохранении культурной памяти</w:t>
      </w:r>
    </w:p>
    <w:p w14:paraId="77D70A16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Межкультурная коммуникация на основе взаимного уважения</w:t>
      </w:r>
    </w:p>
    <w:p w14:paraId="0FAAED00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Креативные индустрии на пересечении бизнеса и общественных ценностей</w:t>
      </w:r>
    </w:p>
    <w:p w14:paraId="2B52C7FB" w14:textId="77777777" w:rsidR="006C7C28" w:rsidRDefault="00BF389D">
      <w:pPr>
        <w:spacing w:before="180"/>
      </w:pPr>
      <w:r>
        <w:rPr>
          <w:b/>
        </w:rPr>
        <w:t>7. Туризм, гостеприимство и межкультурный диалог</w:t>
      </w:r>
    </w:p>
    <w:p w14:paraId="21CEBDC1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Путешествия по России как способ знакомства с национальными традициями</w:t>
      </w:r>
    </w:p>
    <w:p w14:paraId="1352593A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Гостеприимство как национальная ценность: традиции в современном сервисе</w:t>
      </w:r>
    </w:p>
    <w:p w14:paraId="5935BDD1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Этнокультурный туризм и бережное сохранение традиций народов России</w:t>
      </w:r>
    </w:p>
    <w:p w14:paraId="7DBFDA28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Национальный колорит и культурные традиции в гостиничном сервисе</w:t>
      </w:r>
    </w:p>
    <w:p w14:paraId="44212B90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Доступный туризм и равные возможности для путешествий</w:t>
      </w:r>
    </w:p>
    <w:p w14:paraId="479116E4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Доступный туризм: путешествия и новые возможности для каждого</w:t>
      </w:r>
    </w:p>
    <w:p w14:paraId="24281208" w14:textId="77777777" w:rsidR="006C7C28" w:rsidRPr="00BF389D" w:rsidRDefault="00BF389D">
      <w:pPr>
        <w:spacing w:before="180"/>
        <w:rPr>
          <w:lang w:val="ru-RU"/>
        </w:rPr>
      </w:pPr>
      <w:r w:rsidRPr="00BF389D">
        <w:rPr>
          <w:b/>
          <w:lang w:val="ru-RU"/>
        </w:rPr>
        <w:t>8. Налоги, социальная поддержка и общественное благополучие</w:t>
      </w:r>
    </w:p>
    <w:p w14:paraId="30487148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Налоговая культура и доверие между гражданами и государством</w:t>
      </w:r>
    </w:p>
    <w:p w14:paraId="662EAFB8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Справедливое налогообложение и баланс общественных интересов</w:t>
      </w:r>
    </w:p>
    <w:p w14:paraId="28181A82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Поддержка семьи и развитие системы социальных гарантий</w:t>
      </w:r>
    </w:p>
    <w:p w14:paraId="3FBDBFF3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Социальная работа как практика взаимопомощи и солидарности</w:t>
      </w:r>
    </w:p>
    <w:p w14:paraId="6D799522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Налоговое стимулирование благотворительности и социальных инициатив</w:t>
      </w:r>
    </w:p>
    <w:p w14:paraId="6C5B1A9B" w14:textId="77777777" w:rsidR="006C7C28" w:rsidRPr="00BF389D" w:rsidRDefault="00BF389D">
      <w:pPr>
        <w:pStyle w:val="a0"/>
        <w:rPr>
          <w:lang w:val="ru-RU"/>
        </w:rPr>
      </w:pPr>
      <w:r w:rsidRPr="00BF389D">
        <w:rPr>
          <w:lang w:val="ru-RU"/>
        </w:rPr>
        <w:t>Социальное предпринимательство на благо местных сообществ</w:t>
      </w:r>
    </w:p>
    <w:sectPr w:rsidR="006C7C28" w:rsidRPr="00BF389D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3552608">
    <w:abstractNumId w:val="8"/>
  </w:num>
  <w:num w:numId="2" w16cid:durableId="674042177">
    <w:abstractNumId w:val="6"/>
  </w:num>
  <w:num w:numId="3" w16cid:durableId="1092165588">
    <w:abstractNumId w:val="5"/>
  </w:num>
  <w:num w:numId="4" w16cid:durableId="53967183">
    <w:abstractNumId w:val="4"/>
  </w:num>
  <w:num w:numId="5" w16cid:durableId="565454823">
    <w:abstractNumId w:val="7"/>
  </w:num>
  <w:num w:numId="6" w16cid:durableId="543375275">
    <w:abstractNumId w:val="3"/>
  </w:num>
  <w:num w:numId="7" w16cid:durableId="399790182">
    <w:abstractNumId w:val="2"/>
  </w:num>
  <w:num w:numId="8" w16cid:durableId="50351603">
    <w:abstractNumId w:val="1"/>
  </w:num>
  <w:num w:numId="9" w16cid:durableId="361129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3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CB5"/>
    <w:rsid w:val="0015074B"/>
    <w:rsid w:val="0029639D"/>
    <w:rsid w:val="00326F90"/>
    <w:rsid w:val="006C7C28"/>
    <w:rsid w:val="00AA1D8D"/>
    <w:rsid w:val="00AC308A"/>
    <w:rsid w:val="00B47730"/>
    <w:rsid w:val="00BF389D"/>
    <w:rsid w:val="00CB0664"/>
    <w:rsid w:val="00CD42D8"/>
    <w:rsid w:val="00F331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B82EE4"/>
  <w14:defaultImageDpi w14:val="300"/>
  <w15:docId w15:val="{716C0166-8DB0-4B0F-A8F4-C7830110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AE1099-652C-4D98-BECA-5801364FA55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Татьяна Чигарева</cp:lastModifiedBy>
  <cp:revision>2</cp:revision>
  <dcterms:created xsi:type="dcterms:W3CDTF">2026-10-27T08:46:00Z</dcterms:created>
  <dcterms:modified xsi:type="dcterms:W3CDTF">2026-10-27T08:46:00Z</dcterms:modified>
  <cp:category/>
</cp:coreProperties>
</file>